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047C" w14:textId="77777777" w:rsidR="00360FCF" w:rsidRDefault="00A400F7">
      <w:pPr>
        <w:pStyle w:val="a3"/>
        <w:ind w:left="303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60010ECE" wp14:editId="23A1E0F6">
            <wp:extent cx="1780561" cy="950976"/>
            <wp:effectExtent l="0" t="0" r="0" b="0"/>
            <wp:docPr id="1" name="Image 1" descr="C:\Users\30694\OneDrive\Υπολογιστής\ΗΛΙΑΣ\ΔΙΟΙΚΟΥΣΑ ΕΠΙΤΡΟΠΗ ΑΙΜΟΣΤΑΣΗΣ\2024-2026\logo EA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30694\OneDrive\Υπολογιστής\ΗΛΙΑΣ\ΔΙΟΙΚΟΥΣΑ ΕΠΙΤΡΟΠΗ ΑΙΜΟΣΤΑΣΗΣ\2024-2026\logo EA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561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0473" w14:textId="55B65D2B" w:rsidR="00360FCF" w:rsidRDefault="00F9207A">
      <w:pPr>
        <w:pStyle w:val="a3"/>
        <w:spacing w:before="51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43FF4F8" wp14:editId="194DB8C7">
                <wp:simplePos x="0" y="0"/>
                <wp:positionH relativeFrom="page">
                  <wp:posOffset>1073150</wp:posOffset>
                </wp:positionH>
                <wp:positionV relativeFrom="paragraph">
                  <wp:posOffset>196850</wp:posOffset>
                </wp:positionV>
                <wp:extent cx="5415915" cy="899795"/>
                <wp:effectExtent l="0" t="0" r="0" b="0"/>
                <wp:wrapTopAndBottom/>
                <wp:docPr id="74659328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915" cy="8997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02EAFA" w14:textId="77777777" w:rsidR="00360FCF" w:rsidRDefault="00A400F7">
                            <w:pPr>
                              <w:spacing w:before="16" w:line="341" w:lineRule="exact"/>
                              <w:ind w:left="577" w:right="57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8"/>
                              </w:rPr>
                              <w:t>ΔΕΛΤΙΟ</w:t>
                            </w:r>
                            <w:r w:rsidR="00F53512">
                              <w:rPr>
                                <w:b/>
                                <w:color w:val="3333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pacing w:val="-4"/>
                                <w:sz w:val="28"/>
                              </w:rPr>
                              <w:t>ΤΥΠΟΥ</w:t>
                            </w:r>
                          </w:p>
                          <w:p w14:paraId="15FD1C57" w14:textId="77777777" w:rsidR="00360FCF" w:rsidRDefault="00F53512">
                            <w:pPr>
                              <w:ind w:left="576" w:right="57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8"/>
                              </w:rPr>
                              <w:t xml:space="preserve">ΤΗΣ </w:t>
                            </w:r>
                            <w:r w:rsidR="00A400F7">
                              <w:rPr>
                                <w:b/>
                                <w:color w:val="333333"/>
                                <w:sz w:val="28"/>
                              </w:rPr>
                              <w:t>ΔΙΟΙΚΟΥΣΑΣ</w:t>
                            </w:r>
                            <w:r>
                              <w:rPr>
                                <w:b/>
                                <w:color w:val="333333"/>
                                <w:sz w:val="28"/>
                              </w:rPr>
                              <w:t xml:space="preserve"> </w:t>
                            </w:r>
                            <w:r w:rsidR="00A400F7">
                              <w:rPr>
                                <w:b/>
                                <w:color w:val="333333"/>
                                <w:sz w:val="28"/>
                              </w:rPr>
                              <w:t>ΕΠΙΤΡΟΠΗΣ</w:t>
                            </w:r>
                            <w:r>
                              <w:rPr>
                                <w:b/>
                                <w:color w:val="333333"/>
                                <w:sz w:val="28"/>
                              </w:rPr>
                              <w:t xml:space="preserve"> </w:t>
                            </w:r>
                            <w:r w:rsidR="00A400F7">
                              <w:rPr>
                                <w:b/>
                                <w:color w:val="333333"/>
                                <w:sz w:val="28"/>
                              </w:rPr>
                              <w:t>ΤΟΥ</w:t>
                            </w:r>
                            <w:r>
                              <w:rPr>
                                <w:b/>
                                <w:color w:val="333333"/>
                                <w:sz w:val="28"/>
                              </w:rPr>
                              <w:t xml:space="preserve"> </w:t>
                            </w:r>
                            <w:r w:rsidR="00A400F7">
                              <w:rPr>
                                <w:b/>
                                <w:color w:val="333333"/>
                                <w:sz w:val="28"/>
                              </w:rPr>
                              <w:t>ΤΜΗΜΑΤΟΣ</w:t>
                            </w:r>
                            <w:r>
                              <w:rPr>
                                <w:b/>
                                <w:color w:val="333333"/>
                                <w:sz w:val="28"/>
                              </w:rPr>
                              <w:t xml:space="preserve"> </w:t>
                            </w:r>
                            <w:r w:rsidR="00A400F7">
                              <w:rPr>
                                <w:b/>
                                <w:color w:val="333333"/>
                                <w:sz w:val="28"/>
                              </w:rPr>
                              <w:t>ΑΙΜΟΣΤΑΣΗΣ ΤΗΣ ΕΛΛΗΝΙΚΗΣ ΑΙΜΑΤΟΛΟΓΙΚΗΣ ΕΤΑΙΡΕΙΑΣ</w:t>
                            </w:r>
                          </w:p>
                          <w:p w14:paraId="2A34ECD4" w14:textId="77777777" w:rsidR="00360FCF" w:rsidRDefault="00A400F7">
                            <w:pPr>
                              <w:spacing w:line="340" w:lineRule="exact"/>
                              <w:ind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8"/>
                              </w:rPr>
                              <w:t>ΓΙΑ</w:t>
                            </w:r>
                            <w:r w:rsidR="00F53512">
                              <w:rPr>
                                <w:b/>
                                <w:color w:val="3333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8"/>
                              </w:rPr>
                              <w:t>ΤΟΝ</w:t>
                            </w:r>
                            <w:r w:rsidR="00F53512">
                              <w:rPr>
                                <w:b/>
                                <w:color w:val="3333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8"/>
                              </w:rPr>
                              <w:t>12</w:t>
                            </w:r>
                            <w:r w:rsidRPr="00F53512">
                              <w:rPr>
                                <w:b/>
                                <w:color w:val="333333"/>
                                <w:sz w:val="28"/>
                                <w:vertAlign w:val="superscript"/>
                              </w:rPr>
                              <w:t>ο</w:t>
                            </w:r>
                            <w:r w:rsidR="00F53512">
                              <w:rPr>
                                <w:b/>
                                <w:color w:val="3333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8"/>
                              </w:rPr>
                              <w:t>ΕΟΡΤΑΣΜΟ</w:t>
                            </w:r>
                            <w:r w:rsidR="00F53512">
                              <w:rPr>
                                <w:b/>
                                <w:color w:val="333333"/>
                                <w:sz w:val="28"/>
                              </w:rPr>
                              <w:t xml:space="preserve"> ΤΗΣ </w:t>
                            </w:r>
                            <w:r>
                              <w:rPr>
                                <w:b/>
                                <w:color w:val="333333"/>
                                <w:sz w:val="28"/>
                              </w:rPr>
                              <w:t>ΠΑΓΚΟΣΜΙΑΣ</w:t>
                            </w:r>
                            <w:r w:rsidR="00F53512">
                              <w:rPr>
                                <w:b/>
                                <w:color w:val="3333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8"/>
                              </w:rPr>
                              <w:t>ΗΜΕΡΑΣ</w:t>
                            </w:r>
                            <w:r w:rsidR="00F53512">
                              <w:rPr>
                                <w:b/>
                                <w:color w:val="3333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8"/>
                              </w:rPr>
                              <w:t>ΘΡΟΜΒΩΣΗΣ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F4F8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84.5pt;margin-top:15.5pt;width:426.45pt;height:70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" filled="f" strokeweight=".48pt">
                <v:textbox inset="0,0,0,0">
                  <w:txbxContent>
                    <w:p w14:paraId="0702EAFA" w14:textId="77777777" w:rsidR="00360FCF" w:rsidRDefault="00A400F7">
                      <w:pPr>
                        <w:spacing w:before="16" w:line="341" w:lineRule="exact"/>
                        <w:ind w:left="577" w:right="57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333333"/>
                          <w:sz w:val="28"/>
                        </w:rPr>
                        <w:t>ΔΕΛΤΙΟ</w:t>
                      </w:r>
                      <w:r w:rsidR="00F53512">
                        <w:rPr>
                          <w:b/>
                          <w:color w:val="33333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pacing w:val="-4"/>
                          <w:sz w:val="28"/>
                        </w:rPr>
                        <w:t>ΤΥΠΟΥ</w:t>
                      </w:r>
                    </w:p>
                    <w:p w14:paraId="15FD1C57" w14:textId="77777777" w:rsidR="00360FCF" w:rsidRDefault="00F53512">
                      <w:pPr>
                        <w:ind w:left="576" w:right="57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333333"/>
                          <w:sz w:val="28"/>
                        </w:rPr>
                        <w:t xml:space="preserve">ΤΗΣ </w:t>
                      </w:r>
                      <w:r w:rsidR="00A400F7">
                        <w:rPr>
                          <w:b/>
                          <w:color w:val="333333"/>
                          <w:sz w:val="28"/>
                        </w:rPr>
                        <w:t>ΔΙΟΙΚΟΥΣΑΣ</w:t>
                      </w:r>
                      <w:r>
                        <w:rPr>
                          <w:b/>
                          <w:color w:val="333333"/>
                          <w:sz w:val="28"/>
                        </w:rPr>
                        <w:t xml:space="preserve"> </w:t>
                      </w:r>
                      <w:r w:rsidR="00A400F7">
                        <w:rPr>
                          <w:b/>
                          <w:color w:val="333333"/>
                          <w:sz w:val="28"/>
                        </w:rPr>
                        <w:t>ΕΠΙΤΡΟΠΗΣ</w:t>
                      </w:r>
                      <w:r>
                        <w:rPr>
                          <w:b/>
                          <w:color w:val="333333"/>
                          <w:sz w:val="28"/>
                        </w:rPr>
                        <w:t xml:space="preserve"> </w:t>
                      </w:r>
                      <w:r w:rsidR="00A400F7">
                        <w:rPr>
                          <w:b/>
                          <w:color w:val="333333"/>
                          <w:sz w:val="28"/>
                        </w:rPr>
                        <w:t>ΤΟΥ</w:t>
                      </w:r>
                      <w:r>
                        <w:rPr>
                          <w:b/>
                          <w:color w:val="333333"/>
                          <w:sz w:val="28"/>
                        </w:rPr>
                        <w:t xml:space="preserve"> </w:t>
                      </w:r>
                      <w:r w:rsidR="00A400F7">
                        <w:rPr>
                          <w:b/>
                          <w:color w:val="333333"/>
                          <w:sz w:val="28"/>
                        </w:rPr>
                        <w:t>ΤΜΗΜΑΤΟΣ</w:t>
                      </w:r>
                      <w:r>
                        <w:rPr>
                          <w:b/>
                          <w:color w:val="333333"/>
                          <w:sz w:val="28"/>
                        </w:rPr>
                        <w:t xml:space="preserve"> </w:t>
                      </w:r>
                      <w:r w:rsidR="00A400F7">
                        <w:rPr>
                          <w:b/>
                          <w:color w:val="333333"/>
                          <w:sz w:val="28"/>
                        </w:rPr>
                        <w:t>ΑΙΜΟΣΤΑΣΗΣ ΤΗΣ ΕΛΛΗΝΙΚΗΣ ΑΙΜΑΤΟΛΟΓΙΚΗΣ ΕΤΑΙΡΕΙΑΣ</w:t>
                      </w:r>
                    </w:p>
                    <w:p w14:paraId="2A34ECD4" w14:textId="77777777" w:rsidR="00360FCF" w:rsidRDefault="00A400F7">
                      <w:pPr>
                        <w:spacing w:line="340" w:lineRule="exact"/>
                        <w:ind w:right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333333"/>
                          <w:sz w:val="28"/>
                        </w:rPr>
                        <w:t>ΓΙΑ</w:t>
                      </w:r>
                      <w:r w:rsidR="00F53512">
                        <w:rPr>
                          <w:b/>
                          <w:color w:val="33333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28"/>
                        </w:rPr>
                        <w:t>ΤΟΝ</w:t>
                      </w:r>
                      <w:r w:rsidR="00F53512">
                        <w:rPr>
                          <w:b/>
                          <w:color w:val="33333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28"/>
                        </w:rPr>
                        <w:t>12</w:t>
                      </w:r>
                      <w:r w:rsidRPr="00F53512">
                        <w:rPr>
                          <w:b/>
                          <w:color w:val="333333"/>
                          <w:sz w:val="28"/>
                          <w:vertAlign w:val="superscript"/>
                        </w:rPr>
                        <w:t>ο</w:t>
                      </w:r>
                      <w:r w:rsidR="00F53512">
                        <w:rPr>
                          <w:b/>
                          <w:color w:val="33333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28"/>
                        </w:rPr>
                        <w:t>ΕΟΡΤΑΣΜΟ</w:t>
                      </w:r>
                      <w:r w:rsidR="00F53512">
                        <w:rPr>
                          <w:b/>
                          <w:color w:val="333333"/>
                          <w:sz w:val="28"/>
                        </w:rPr>
                        <w:t xml:space="preserve"> ΤΗΣ </w:t>
                      </w:r>
                      <w:r>
                        <w:rPr>
                          <w:b/>
                          <w:color w:val="333333"/>
                          <w:sz w:val="28"/>
                        </w:rPr>
                        <w:t>ΠΑΓΚΟΣΜΙΑΣ</w:t>
                      </w:r>
                      <w:r w:rsidR="00F53512">
                        <w:rPr>
                          <w:b/>
                          <w:color w:val="33333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28"/>
                        </w:rPr>
                        <w:t>ΗΜΕΡΑΣ</w:t>
                      </w:r>
                      <w:r w:rsidR="00F53512">
                        <w:rPr>
                          <w:b/>
                          <w:color w:val="33333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pacing w:val="-2"/>
                          <w:sz w:val="28"/>
                        </w:rPr>
                        <w:t>ΘΡΟΜΒΩΣΗΣ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14B646" w14:textId="77777777" w:rsidR="00360FCF" w:rsidRDefault="00A400F7">
      <w:pPr>
        <w:pStyle w:val="11"/>
        <w:spacing w:before="261"/>
        <w:ind w:right="9"/>
      </w:pPr>
      <w:r>
        <w:rPr>
          <w:color w:val="333333"/>
        </w:rPr>
        <w:t>«</w:t>
      </w:r>
      <w:r w:rsidR="00F53512">
        <w:rPr>
          <w:color w:val="333333"/>
        </w:rPr>
        <w:t xml:space="preserve">ΑΠΟ </w:t>
      </w:r>
      <w:r>
        <w:rPr>
          <w:color w:val="333333"/>
        </w:rPr>
        <w:t>ΤΗΝ</w:t>
      </w:r>
      <w:r w:rsidR="00F53512">
        <w:rPr>
          <w:color w:val="333333"/>
        </w:rPr>
        <w:t xml:space="preserve"> </w:t>
      </w:r>
      <w:r>
        <w:rPr>
          <w:color w:val="333333"/>
        </w:rPr>
        <w:t>ΚΕΦΑΛΗ</w:t>
      </w:r>
      <w:r w:rsidR="00F53512">
        <w:rPr>
          <w:color w:val="333333"/>
        </w:rPr>
        <w:t xml:space="preserve"> </w:t>
      </w:r>
      <w:r>
        <w:rPr>
          <w:color w:val="333333"/>
        </w:rPr>
        <w:t>ΜΕΧΡΙ</w:t>
      </w:r>
      <w:r w:rsidR="00F53512">
        <w:rPr>
          <w:color w:val="333333"/>
        </w:rPr>
        <w:t xml:space="preserve"> </w:t>
      </w:r>
      <w:r>
        <w:rPr>
          <w:color w:val="333333"/>
        </w:rPr>
        <w:t>ΤΑ</w:t>
      </w:r>
      <w:r w:rsidR="00F53512">
        <w:rPr>
          <w:color w:val="333333"/>
        </w:rPr>
        <w:t xml:space="preserve"> </w:t>
      </w:r>
      <w:r>
        <w:rPr>
          <w:color w:val="333333"/>
          <w:spacing w:val="-4"/>
        </w:rPr>
        <w:t>ΑΚΡΑ:</w:t>
      </w:r>
    </w:p>
    <w:p w14:paraId="30A17711" w14:textId="77777777" w:rsidR="00360FCF" w:rsidRDefault="00A400F7">
      <w:pPr>
        <w:ind w:left="5" w:right="5"/>
        <w:jc w:val="center"/>
        <w:rPr>
          <w:b/>
          <w:sz w:val="24"/>
        </w:rPr>
      </w:pPr>
      <w:r>
        <w:rPr>
          <w:b/>
          <w:color w:val="333333"/>
          <w:sz w:val="24"/>
        </w:rPr>
        <w:t>ΚΑΝΕ</w:t>
      </w:r>
      <w:r w:rsidR="00F53512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ΕΛΕΓΧΟ,</w:t>
      </w:r>
      <w:r w:rsidR="00F53512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ΠΡΟΛΑΒΕ</w:t>
      </w:r>
      <w:r w:rsidR="00F53512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ΤΗ</w:t>
      </w:r>
      <w:r w:rsidR="00F53512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ΘΡΟΜΒΩΣΗ,</w:t>
      </w:r>
      <w:r w:rsidR="00F53512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ΠΡΟΣΤΑΤΕΥΣΕ</w:t>
      </w:r>
      <w:r w:rsidR="00F53512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ΤΗΝ</w:t>
      </w:r>
      <w:r w:rsidR="00F53512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ΥΓΕΙΑ</w:t>
      </w:r>
      <w:r w:rsidR="00F53512">
        <w:rPr>
          <w:b/>
          <w:color w:val="333333"/>
          <w:sz w:val="24"/>
        </w:rPr>
        <w:t xml:space="preserve"> </w:t>
      </w:r>
      <w:r>
        <w:rPr>
          <w:b/>
          <w:color w:val="333333"/>
          <w:spacing w:val="-4"/>
          <w:sz w:val="24"/>
        </w:rPr>
        <w:t>ΣΟΥ»</w:t>
      </w:r>
    </w:p>
    <w:p w14:paraId="3D61A6A3" w14:textId="77777777" w:rsidR="00360FCF" w:rsidRDefault="00360FCF">
      <w:pPr>
        <w:pStyle w:val="a3"/>
        <w:spacing w:before="115"/>
        <w:ind w:left="0"/>
        <w:rPr>
          <w:b/>
        </w:rPr>
      </w:pPr>
    </w:p>
    <w:p w14:paraId="66427E6C" w14:textId="685FF634" w:rsidR="00360FCF" w:rsidRDefault="00A400F7">
      <w:pPr>
        <w:pStyle w:val="a3"/>
        <w:ind w:right="287" w:firstLine="720"/>
      </w:pPr>
      <w:r>
        <w:rPr>
          <w:color w:val="383838"/>
        </w:rPr>
        <w:t>Η</w:t>
      </w:r>
      <w:r w:rsidR="00F9207A">
        <w:rPr>
          <w:color w:val="383838"/>
        </w:rPr>
        <w:t xml:space="preserve"> </w:t>
      </w:r>
      <w:r>
        <w:rPr>
          <w:color w:val="383838"/>
        </w:rPr>
        <w:t>13η Οκτωβρίου καθιερώθηκε το</w:t>
      </w:r>
      <w:r w:rsidR="00F9207A">
        <w:rPr>
          <w:color w:val="383838"/>
        </w:rPr>
        <w:t xml:space="preserve"> </w:t>
      </w:r>
      <w:r>
        <w:rPr>
          <w:color w:val="383838"/>
        </w:rPr>
        <w:t>2014</w:t>
      </w:r>
      <w:r w:rsidR="00C85CFE" w:rsidRPr="00C85CFE">
        <w:rPr>
          <w:color w:val="383838"/>
        </w:rPr>
        <w:t xml:space="preserve"> </w:t>
      </w:r>
      <w:r>
        <w:rPr>
          <w:color w:val="383838"/>
        </w:rPr>
        <w:t>ως η Παγκόσμια</w:t>
      </w:r>
      <w:r w:rsidR="00F53512">
        <w:rPr>
          <w:color w:val="383838"/>
        </w:rPr>
        <w:t xml:space="preserve"> </w:t>
      </w:r>
      <w:r>
        <w:rPr>
          <w:color w:val="383838"/>
        </w:rPr>
        <w:t>Ημέρα</w:t>
      </w:r>
      <w:r w:rsidR="00F53512">
        <w:rPr>
          <w:color w:val="383838"/>
        </w:rPr>
        <w:t xml:space="preserve"> </w:t>
      </w:r>
      <w:r>
        <w:rPr>
          <w:color w:val="383838"/>
        </w:rPr>
        <w:t>Θρόμβωσης (World</w:t>
      </w:r>
      <w:r w:rsidR="00F53512">
        <w:rPr>
          <w:color w:val="383838"/>
        </w:rPr>
        <w:t xml:space="preserve"> </w:t>
      </w:r>
      <w:r>
        <w:rPr>
          <w:color w:val="383838"/>
        </w:rPr>
        <w:t>Thrombosis</w:t>
      </w:r>
      <w:r w:rsidR="00F53512">
        <w:rPr>
          <w:color w:val="383838"/>
        </w:rPr>
        <w:t xml:space="preserve"> </w:t>
      </w:r>
      <w:r>
        <w:rPr>
          <w:color w:val="383838"/>
        </w:rPr>
        <w:t>Day,WTD)</w:t>
      </w:r>
      <w:r w:rsidR="00F53512">
        <w:rPr>
          <w:color w:val="383838"/>
        </w:rPr>
        <w:t xml:space="preserve"> </w:t>
      </w:r>
      <w:r>
        <w:rPr>
          <w:color w:val="383838"/>
        </w:rPr>
        <w:t>από</w:t>
      </w:r>
      <w:r w:rsidR="00F53512">
        <w:rPr>
          <w:color w:val="383838"/>
        </w:rPr>
        <w:t xml:space="preserve"> </w:t>
      </w:r>
      <w:r>
        <w:rPr>
          <w:color w:val="383838"/>
        </w:rPr>
        <w:t>την</w:t>
      </w:r>
      <w:r w:rsidR="00F53512">
        <w:rPr>
          <w:color w:val="383838"/>
        </w:rPr>
        <w:t xml:space="preserve"> </w:t>
      </w:r>
      <w:r>
        <w:rPr>
          <w:color w:val="383838"/>
        </w:rPr>
        <w:t>Διεθνή</w:t>
      </w:r>
      <w:r w:rsidR="00F53512">
        <w:rPr>
          <w:color w:val="383838"/>
        </w:rPr>
        <w:t xml:space="preserve"> </w:t>
      </w:r>
      <w:r>
        <w:rPr>
          <w:color w:val="383838"/>
        </w:rPr>
        <w:t>Εταιρεία</w:t>
      </w:r>
      <w:r w:rsidR="00F53512">
        <w:rPr>
          <w:color w:val="383838"/>
        </w:rPr>
        <w:t xml:space="preserve"> </w:t>
      </w:r>
      <w:r>
        <w:rPr>
          <w:color w:val="383838"/>
        </w:rPr>
        <w:t>Θρόμβωσης</w:t>
      </w:r>
      <w:r w:rsidR="00F53512">
        <w:rPr>
          <w:color w:val="383838"/>
        </w:rPr>
        <w:t xml:space="preserve"> </w:t>
      </w:r>
      <w:r>
        <w:rPr>
          <w:color w:val="383838"/>
        </w:rPr>
        <w:t>και</w:t>
      </w:r>
      <w:r w:rsidR="00F53512">
        <w:rPr>
          <w:color w:val="383838"/>
        </w:rPr>
        <w:t xml:space="preserve"> </w:t>
      </w:r>
      <w:r>
        <w:rPr>
          <w:color w:val="383838"/>
        </w:rPr>
        <w:t>Αιμόστασης (International</w:t>
      </w:r>
      <w:r w:rsidR="00F53512">
        <w:rPr>
          <w:color w:val="383838"/>
        </w:rPr>
        <w:t xml:space="preserve"> </w:t>
      </w:r>
      <w:r>
        <w:rPr>
          <w:color w:val="383838"/>
        </w:rPr>
        <w:t>Society</w:t>
      </w:r>
      <w:r w:rsidR="00F53512">
        <w:rPr>
          <w:color w:val="383838"/>
        </w:rPr>
        <w:t xml:space="preserve"> </w:t>
      </w:r>
      <w:r>
        <w:rPr>
          <w:color w:val="383838"/>
        </w:rPr>
        <w:t>on Thrombosis</w:t>
      </w:r>
      <w:r w:rsidR="00F53512">
        <w:rPr>
          <w:color w:val="383838"/>
        </w:rPr>
        <w:t xml:space="preserve"> </w:t>
      </w:r>
      <w:r>
        <w:rPr>
          <w:color w:val="383838"/>
        </w:rPr>
        <w:t>and</w:t>
      </w:r>
      <w:r w:rsidR="00F53512">
        <w:rPr>
          <w:color w:val="383838"/>
        </w:rPr>
        <w:t xml:space="preserve"> </w:t>
      </w:r>
      <w:r>
        <w:rPr>
          <w:color w:val="383838"/>
        </w:rPr>
        <w:t>Haemostasis,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ISTH),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διότι συμπίπτει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με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την ημέρα γέννησης του Rudolf Virchow (1821-1902), του πρωτοπόρου επιστήμονα στην μελέτη της παθοφυσιολογίας της θρόμβωσης. Η πρώτη Παγκόσμια Ημέρα</w:t>
      </w:r>
    </w:p>
    <w:p w14:paraId="1FF8F2D1" w14:textId="77777777" w:rsidR="00360FCF" w:rsidRDefault="00A400F7">
      <w:pPr>
        <w:pStyle w:val="a3"/>
        <w:spacing w:before="4"/>
      </w:pPr>
      <w:r>
        <w:rPr>
          <w:color w:val="383838"/>
        </w:rPr>
        <w:t>Θρόμβωσης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εορτάστηκε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το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2014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και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φέτος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είναι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ο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12</w:t>
      </w:r>
      <w:r w:rsidRPr="00F53512">
        <w:rPr>
          <w:color w:val="383838"/>
          <w:vertAlign w:val="superscript"/>
        </w:rPr>
        <w:t>ος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εορτασμός</w:t>
      </w:r>
      <w:r w:rsidR="00F53512" w:rsidRPr="00F53512">
        <w:rPr>
          <w:color w:val="383838"/>
        </w:rPr>
        <w:t xml:space="preserve"> </w:t>
      </w:r>
      <w:r>
        <w:rPr>
          <w:color w:val="383838"/>
          <w:spacing w:val="-4"/>
        </w:rPr>
        <w:t>της.</w:t>
      </w:r>
    </w:p>
    <w:p w14:paraId="2C87FFE3" w14:textId="77777777" w:rsidR="00360FCF" w:rsidRDefault="00A400F7">
      <w:pPr>
        <w:pStyle w:val="a3"/>
        <w:spacing w:before="283"/>
        <w:ind w:firstLine="720"/>
      </w:pPr>
      <w:r>
        <w:rPr>
          <w:color w:val="383838"/>
        </w:rPr>
        <w:t>Η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Παγκόσμια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Ημέρα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Θρόμβωσης καθιερώθηκε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με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σκοπό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να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αυξήσει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 xml:space="preserve">διεθνώς την γνώση σχετικά με την θρόμβωση, συμπεριλαμβανομένων των αιτιών της, των παραγόντων κινδύνου για την εμφάνισή της, των συμπτωμάτων της και της - βασισμένης σε επιστημονικές αποδείξεις- πρόληψης και θεραπείας της. Απώτερος σκοπός είναι η μείωση των θανάτων και της νοσηρότητας που προκαλείται από την </w:t>
      </w:r>
      <w:r>
        <w:rPr>
          <w:color w:val="383838"/>
          <w:spacing w:val="-2"/>
        </w:rPr>
        <w:t>θρόμβωση.</w:t>
      </w:r>
    </w:p>
    <w:p w14:paraId="787077A3" w14:textId="77777777" w:rsidR="00360FCF" w:rsidRDefault="00A400F7">
      <w:pPr>
        <w:spacing w:before="283"/>
        <w:ind w:left="961"/>
        <w:rPr>
          <w:b/>
          <w:sz w:val="24"/>
        </w:rPr>
      </w:pPr>
      <w:r>
        <w:rPr>
          <w:b/>
          <w:color w:val="383838"/>
          <w:sz w:val="24"/>
        </w:rPr>
        <w:t>ΣΗΜΑΝΤΙΚΟΙ</w:t>
      </w:r>
      <w:r w:rsidR="00F53512">
        <w:rPr>
          <w:b/>
          <w:color w:val="383838"/>
          <w:sz w:val="24"/>
          <w:lang w:val="en-US"/>
        </w:rPr>
        <w:t xml:space="preserve"> </w:t>
      </w:r>
      <w:r>
        <w:rPr>
          <w:b/>
          <w:color w:val="383838"/>
          <w:sz w:val="24"/>
        </w:rPr>
        <w:t>ΣΤΟΧΟΙ</w:t>
      </w:r>
      <w:r w:rsidR="00F53512">
        <w:rPr>
          <w:b/>
          <w:color w:val="383838"/>
          <w:sz w:val="24"/>
          <w:lang w:val="en-US"/>
        </w:rPr>
        <w:t xml:space="preserve"> </w:t>
      </w:r>
      <w:r>
        <w:rPr>
          <w:b/>
          <w:color w:val="383838"/>
          <w:sz w:val="24"/>
        </w:rPr>
        <w:t>ΤΗΣ</w:t>
      </w:r>
      <w:r w:rsidR="00F53512">
        <w:rPr>
          <w:b/>
          <w:color w:val="383838"/>
          <w:sz w:val="24"/>
          <w:lang w:val="en-US"/>
        </w:rPr>
        <w:t xml:space="preserve"> </w:t>
      </w:r>
      <w:r>
        <w:rPr>
          <w:b/>
          <w:color w:val="383838"/>
          <w:spacing w:val="-2"/>
          <w:sz w:val="24"/>
        </w:rPr>
        <w:t>ΕΝΗΜΕΡΩΣΗΣ</w:t>
      </w:r>
    </w:p>
    <w:p w14:paraId="0DAA8FB2" w14:textId="77777777" w:rsidR="00360FCF" w:rsidRDefault="00A400F7">
      <w:pPr>
        <w:pStyle w:val="a4"/>
        <w:numPr>
          <w:ilvl w:val="0"/>
          <w:numId w:val="2"/>
        </w:numPr>
        <w:tabs>
          <w:tab w:val="left" w:pos="961"/>
        </w:tabs>
        <w:ind w:left="961" w:right="258"/>
        <w:rPr>
          <w:sz w:val="24"/>
        </w:rPr>
      </w:pPr>
      <w:r>
        <w:rPr>
          <w:color w:val="383838"/>
          <w:sz w:val="24"/>
        </w:rPr>
        <w:t>Η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αφύπνιση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του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κόσμου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αναφορικά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με την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κλινική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σημασία,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τους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κινδύνους, τα σημάδια και τα συμπτώματα της θρόμβωσης</w:t>
      </w:r>
    </w:p>
    <w:p w14:paraId="63574D4B" w14:textId="77777777" w:rsidR="00360FCF" w:rsidRDefault="00A400F7">
      <w:pPr>
        <w:pStyle w:val="a4"/>
        <w:numPr>
          <w:ilvl w:val="0"/>
          <w:numId w:val="2"/>
        </w:numPr>
        <w:tabs>
          <w:tab w:val="left" w:pos="961"/>
        </w:tabs>
        <w:ind w:left="961" w:right="445"/>
        <w:rPr>
          <w:sz w:val="24"/>
        </w:rPr>
      </w:pPr>
      <w:r>
        <w:rPr>
          <w:color w:val="383838"/>
          <w:sz w:val="24"/>
        </w:rPr>
        <w:t>Η ενθάρρυνση του κοινού να συζητήσει με τους επαγγελματίες υγείας σχετικά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με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τον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κίνδυνο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της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θρόμβωσης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και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την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ενδεδειγμένη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πρόληψή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της, καθώς και την αναζήτηση άμεσης ιατρικής φροντίδας εάν παρουσιάσουν σημάδια και συμπτώματα της θρόμβωσης.</w:t>
      </w:r>
    </w:p>
    <w:p w14:paraId="273D27D7" w14:textId="77777777" w:rsidR="00360FCF" w:rsidRDefault="00360FCF">
      <w:pPr>
        <w:pStyle w:val="a3"/>
        <w:ind w:left="0"/>
      </w:pPr>
    </w:p>
    <w:p w14:paraId="702E24AA" w14:textId="77777777" w:rsidR="00360FCF" w:rsidRDefault="00A400F7">
      <w:pPr>
        <w:pStyle w:val="11"/>
        <w:ind w:right="5"/>
      </w:pPr>
      <w:r>
        <w:rPr>
          <w:color w:val="333333"/>
        </w:rPr>
        <w:t>ΓΝΩΡΙΖΟΝΤΑΣ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ΤΑ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ΓΕΓΟΝΟΤΑ: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ΓΝΩΡΙΖΟΝΤΑΣ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ΤΗΝ</w:t>
      </w:r>
      <w:r w:rsidR="00F53512" w:rsidRPr="00F53512">
        <w:rPr>
          <w:color w:val="333333"/>
        </w:rPr>
        <w:t xml:space="preserve"> </w:t>
      </w:r>
      <w:r>
        <w:rPr>
          <w:color w:val="333333"/>
          <w:spacing w:val="-2"/>
        </w:rPr>
        <w:t>ΘΡΟΜΒΩΣΗ</w:t>
      </w:r>
    </w:p>
    <w:p w14:paraId="35418B7D" w14:textId="77777777" w:rsidR="00360FCF" w:rsidRDefault="00A400F7">
      <w:pPr>
        <w:spacing w:before="120"/>
        <w:ind w:left="241" w:right="287" w:firstLine="720"/>
        <w:rPr>
          <w:b/>
          <w:i/>
          <w:sz w:val="24"/>
        </w:rPr>
      </w:pPr>
      <w:r>
        <w:rPr>
          <w:b/>
          <w:i/>
          <w:color w:val="383838"/>
          <w:sz w:val="24"/>
        </w:rPr>
        <w:t>1</w:t>
      </w:r>
      <w:r w:rsidR="00F53512" w:rsidRPr="00F53512">
        <w:rPr>
          <w:b/>
          <w:i/>
          <w:color w:val="383838"/>
          <w:sz w:val="24"/>
        </w:rPr>
        <w:t xml:space="preserve"> </w:t>
      </w:r>
      <w:r>
        <w:rPr>
          <w:b/>
          <w:i/>
          <w:color w:val="383838"/>
          <w:sz w:val="24"/>
        </w:rPr>
        <w:t>στους</w:t>
      </w:r>
      <w:r w:rsidR="00F53512" w:rsidRPr="00F53512">
        <w:rPr>
          <w:b/>
          <w:i/>
          <w:color w:val="383838"/>
          <w:sz w:val="24"/>
        </w:rPr>
        <w:t xml:space="preserve"> </w:t>
      </w:r>
      <w:r>
        <w:rPr>
          <w:b/>
          <w:i/>
          <w:color w:val="383838"/>
          <w:sz w:val="24"/>
        </w:rPr>
        <w:t>4</w:t>
      </w:r>
      <w:r w:rsidR="00F53512" w:rsidRPr="00F53512">
        <w:rPr>
          <w:b/>
          <w:i/>
          <w:color w:val="383838"/>
          <w:sz w:val="24"/>
        </w:rPr>
        <w:t xml:space="preserve"> </w:t>
      </w:r>
      <w:r>
        <w:rPr>
          <w:b/>
          <w:i/>
          <w:color w:val="383838"/>
          <w:sz w:val="24"/>
        </w:rPr>
        <w:t>ανθρώπους</w:t>
      </w:r>
      <w:r w:rsidR="00F53512" w:rsidRPr="00F53512">
        <w:rPr>
          <w:b/>
          <w:i/>
          <w:color w:val="383838"/>
          <w:sz w:val="24"/>
        </w:rPr>
        <w:t xml:space="preserve"> </w:t>
      </w:r>
      <w:r>
        <w:rPr>
          <w:b/>
          <w:i/>
          <w:color w:val="383838"/>
          <w:sz w:val="24"/>
        </w:rPr>
        <w:t>παγκοσμίως</w:t>
      </w:r>
      <w:r w:rsidR="00F53512" w:rsidRPr="00F53512">
        <w:rPr>
          <w:b/>
          <w:i/>
          <w:color w:val="383838"/>
          <w:sz w:val="24"/>
        </w:rPr>
        <w:t xml:space="preserve"> </w:t>
      </w:r>
      <w:r>
        <w:rPr>
          <w:b/>
          <w:i/>
          <w:color w:val="383838"/>
          <w:sz w:val="24"/>
        </w:rPr>
        <w:t>πεθαίνει</w:t>
      </w:r>
      <w:r w:rsidR="00F53512" w:rsidRPr="00F53512">
        <w:rPr>
          <w:b/>
          <w:i/>
          <w:color w:val="383838"/>
          <w:sz w:val="24"/>
        </w:rPr>
        <w:t xml:space="preserve"> </w:t>
      </w:r>
      <w:r>
        <w:rPr>
          <w:b/>
          <w:i/>
          <w:color w:val="383838"/>
          <w:sz w:val="24"/>
        </w:rPr>
        <w:t>από</w:t>
      </w:r>
      <w:r w:rsidR="00F53512" w:rsidRPr="00F53512">
        <w:rPr>
          <w:b/>
          <w:i/>
          <w:color w:val="383838"/>
          <w:sz w:val="24"/>
        </w:rPr>
        <w:t xml:space="preserve"> </w:t>
      </w:r>
      <w:r>
        <w:rPr>
          <w:b/>
          <w:i/>
          <w:color w:val="383838"/>
          <w:sz w:val="24"/>
        </w:rPr>
        <w:t>καταστάσεις</w:t>
      </w:r>
      <w:r w:rsidR="00F53512" w:rsidRPr="00F53512">
        <w:rPr>
          <w:b/>
          <w:i/>
          <w:color w:val="383838"/>
          <w:sz w:val="24"/>
        </w:rPr>
        <w:t xml:space="preserve"> </w:t>
      </w:r>
      <w:r>
        <w:rPr>
          <w:b/>
          <w:i/>
          <w:color w:val="383838"/>
          <w:sz w:val="24"/>
        </w:rPr>
        <w:t>που προκαλούνται από την θρόμβωση.</w:t>
      </w:r>
    </w:p>
    <w:p w14:paraId="2E910C75" w14:textId="77777777" w:rsidR="00360FCF" w:rsidRDefault="00A400F7">
      <w:pPr>
        <w:spacing w:before="287"/>
        <w:ind w:left="241" w:right="287" w:firstLine="720"/>
        <w:rPr>
          <w:b/>
          <w:i/>
          <w:sz w:val="24"/>
        </w:rPr>
      </w:pPr>
      <w:r>
        <w:rPr>
          <w:b/>
          <w:i/>
          <w:sz w:val="24"/>
        </w:rPr>
        <w:t>Η θρόμβωση ευθύνεται για τις τρεις πρώτες καρδιαγγειακές αιτίες θανάτου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παγκοσμίως: το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οξύ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έμφραγμα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του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μυοκαρδίου,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το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ισχαιμικό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αγγειακό εγκεφαλικό επεισόδιο και την πνευμονική εμβολή</w:t>
      </w:r>
      <w:r>
        <w:rPr>
          <w:b/>
          <w:i/>
          <w:color w:val="333333"/>
          <w:sz w:val="24"/>
        </w:rPr>
        <w:t>.</w:t>
      </w:r>
    </w:p>
    <w:p w14:paraId="0D97BA60" w14:textId="77777777" w:rsidR="00360FCF" w:rsidRDefault="00360FCF">
      <w:pPr>
        <w:rPr>
          <w:b/>
          <w:i/>
          <w:sz w:val="24"/>
        </w:rPr>
        <w:sectPr w:rsidR="00360FCF">
          <w:type w:val="continuous"/>
          <w:pgSz w:w="11910" w:h="16840"/>
          <w:pgMar w:top="1760" w:right="1559" w:bottom="280" w:left="1559" w:header="720" w:footer="720" w:gutter="0"/>
          <w:cols w:space="720"/>
        </w:sectPr>
      </w:pPr>
    </w:p>
    <w:p w14:paraId="10D5AE80" w14:textId="77777777" w:rsidR="00360FCF" w:rsidRDefault="00A400F7">
      <w:pPr>
        <w:spacing w:before="24"/>
        <w:ind w:left="241" w:right="287" w:firstLine="720"/>
        <w:rPr>
          <w:b/>
          <w:i/>
          <w:sz w:val="24"/>
        </w:rPr>
      </w:pPr>
      <w:r>
        <w:rPr>
          <w:b/>
          <w:i/>
          <w:sz w:val="24"/>
        </w:rPr>
        <w:lastRenderedPageBreak/>
        <w:t>Περίπου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6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στις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10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θρομβώσεις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συμβαίνουν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σε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ασθενείς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κατά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τη</w:t>
      </w:r>
      <w:r w:rsidR="00F53512" w:rsidRPr="00F53512">
        <w:rPr>
          <w:b/>
          <w:i/>
          <w:sz w:val="24"/>
        </w:rPr>
        <w:t xml:space="preserve"> </w:t>
      </w:r>
      <w:r>
        <w:rPr>
          <w:b/>
          <w:i/>
          <w:sz w:val="24"/>
        </w:rPr>
        <w:t>νοσηλεία τους στο Νοσοκομείο ή μέσα σε 3 μήνες μετά το εξιτήριο. Γι’ αυτό η θρόμβωση είναι η κύρια αιτία θανάτου στο Νοσοκομείο που θα μπορούσε να προληφθεί.</w:t>
      </w:r>
    </w:p>
    <w:p w14:paraId="70940BC3" w14:textId="77777777" w:rsidR="00360FCF" w:rsidRDefault="00A400F7">
      <w:pPr>
        <w:pStyle w:val="a3"/>
        <w:spacing w:before="201"/>
        <w:ind w:right="287" w:firstLine="720"/>
      </w:pPr>
      <w:r>
        <w:rPr>
          <w:color w:val="383838"/>
        </w:rPr>
        <w:t>Συνεπώς,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η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πρόληψη,</w:t>
      </w:r>
      <w:r w:rsidR="00C85CFE" w:rsidRPr="00C85CFE">
        <w:rPr>
          <w:color w:val="383838"/>
        </w:rPr>
        <w:t xml:space="preserve"> </w:t>
      </w:r>
      <w:r>
        <w:rPr>
          <w:color w:val="383838"/>
        </w:rPr>
        <w:t>η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έγκαιρη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διάγνωση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και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θεραπεία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της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θρόμβωσης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θα οδηγήσει στη μείωση των θανάτων από θρόμβωση, στη σημαντική ελάττωση των συνολικών ποσοστών νοσηρότητας και θνησιμότητας από αυτή, ενώ θα βελτιώσει την ποιότητα ζωής παγκοσμίως.</w:t>
      </w:r>
    </w:p>
    <w:p w14:paraId="7A941892" w14:textId="77777777" w:rsidR="00360FCF" w:rsidRDefault="00A400F7">
      <w:pPr>
        <w:pStyle w:val="11"/>
        <w:spacing w:before="283"/>
        <w:ind w:right="6"/>
      </w:pPr>
      <w:r>
        <w:rPr>
          <w:color w:val="333333"/>
        </w:rPr>
        <w:t>ΤΙ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ΕΙΝΑΙ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Η</w:t>
      </w:r>
      <w:r w:rsidR="00F53512" w:rsidRPr="00F53512">
        <w:rPr>
          <w:color w:val="333333"/>
        </w:rPr>
        <w:t xml:space="preserve"> </w:t>
      </w:r>
      <w:r>
        <w:rPr>
          <w:color w:val="333333"/>
          <w:spacing w:val="-2"/>
        </w:rPr>
        <w:t>ΘΡΟΜΒΩΣΗ;</w:t>
      </w:r>
    </w:p>
    <w:p w14:paraId="1E7F8610" w14:textId="77777777" w:rsidR="00360FCF" w:rsidRDefault="00360FCF">
      <w:pPr>
        <w:pStyle w:val="a3"/>
        <w:ind w:left="0"/>
        <w:rPr>
          <w:b/>
        </w:rPr>
      </w:pPr>
    </w:p>
    <w:p w14:paraId="1D46D261" w14:textId="77777777" w:rsidR="00360FCF" w:rsidRDefault="00A400F7">
      <w:pPr>
        <w:ind w:left="241" w:right="287" w:firstLine="720"/>
        <w:rPr>
          <w:b/>
          <w:sz w:val="24"/>
        </w:rPr>
      </w:pPr>
      <w:r>
        <w:rPr>
          <w:b/>
          <w:color w:val="333333"/>
          <w:sz w:val="24"/>
        </w:rPr>
        <w:t>Θρόμβωση</w:t>
      </w:r>
      <w:r w:rsidR="00F53512" w:rsidRPr="00F53512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είναι</w:t>
      </w:r>
      <w:r w:rsidR="00F53512" w:rsidRPr="00F53512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ο</w:t>
      </w:r>
      <w:r w:rsidR="00F53512" w:rsidRPr="00F53512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σχηματισμός</w:t>
      </w:r>
      <w:r w:rsidR="00F53512" w:rsidRPr="00F53512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ενός</w:t>
      </w:r>
      <w:r w:rsidR="00F53512" w:rsidRPr="00F53512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θρόμβου</w:t>
      </w:r>
      <w:r w:rsidR="00F53512" w:rsidRPr="00F53512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αίματος</w:t>
      </w:r>
      <w:r w:rsidR="00F53512" w:rsidRPr="00F53512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σε</w:t>
      </w:r>
      <w:r w:rsidR="00F53512" w:rsidRPr="00F53512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ένα</w:t>
      </w:r>
      <w:r w:rsidR="00F53512" w:rsidRPr="00F53512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αιμοφόρο αγγείο (αρτηρία ή φλέβα).</w:t>
      </w:r>
    </w:p>
    <w:p w14:paraId="4101A06A" w14:textId="77777777" w:rsidR="00360FCF" w:rsidRDefault="00A400F7">
      <w:pPr>
        <w:pStyle w:val="a3"/>
        <w:spacing w:before="120"/>
        <w:ind w:right="287" w:firstLine="720"/>
      </w:pPr>
      <w:r>
        <w:rPr>
          <w:color w:val="383838"/>
        </w:rPr>
        <w:t>Τρεις βασικοί άξονες διαταραχών προκαλούν τη θρόμβωση, όπως τους περιέγραψε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πρώτος ο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Rudolf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Virchow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το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1864: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1)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η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βλάβη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του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ενδοθηλίου,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2)</w:t>
      </w:r>
      <w:r w:rsidR="00F53512" w:rsidRPr="00F53512">
        <w:rPr>
          <w:color w:val="383838"/>
        </w:rPr>
        <w:t xml:space="preserve"> </w:t>
      </w:r>
      <w:r>
        <w:rPr>
          <w:color w:val="383838"/>
        </w:rPr>
        <w:t>η υπερπηκτικότητα, και 3) η κυκλοφορική στάση του αίματος.</w:t>
      </w:r>
    </w:p>
    <w:p w14:paraId="7673DFCA" w14:textId="77777777" w:rsidR="00360FCF" w:rsidRDefault="00A400F7">
      <w:pPr>
        <w:pStyle w:val="11"/>
        <w:spacing w:before="283"/>
        <w:ind w:left="9"/>
      </w:pPr>
      <w:r>
        <w:rPr>
          <w:color w:val="333333"/>
        </w:rPr>
        <w:t>ΤΥΠΟΙ</w:t>
      </w:r>
      <w:r>
        <w:rPr>
          <w:color w:val="333333"/>
          <w:spacing w:val="-2"/>
        </w:rPr>
        <w:t xml:space="preserve"> ΘΡΟΜΒΩΣΗΣ</w:t>
      </w:r>
    </w:p>
    <w:p w14:paraId="565D4E0E" w14:textId="77777777" w:rsidR="00360FCF" w:rsidRDefault="00A400F7">
      <w:pPr>
        <w:ind w:left="241" w:right="180" w:firstLine="720"/>
        <w:rPr>
          <w:sz w:val="24"/>
        </w:rPr>
      </w:pPr>
      <w:r>
        <w:rPr>
          <w:color w:val="383838"/>
          <w:sz w:val="24"/>
        </w:rPr>
        <w:t>Οι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δύο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μεγάλες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κατηγορίες της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θρόμβωσης</w:t>
      </w:r>
      <w:r w:rsidR="00F53512" w:rsidRPr="00F53512">
        <w:rPr>
          <w:color w:val="383838"/>
          <w:sz w:val="24"/>
        </w:rPr>
        <w:t xml:space="preserve"> </w:t>
      </w:r>
      <w:r>
        <w:rPr>
          <w:color w:val="383838"/>
          <w:sz w:val="24"/>
        </w:rPr>
        <w:t>είναι</w:t>
      </w:r>
      <w:r w:rsidR="00F53512" w:rsidRPr="00F53512">
        <w:rPr>
          <w:color w:val="383838"/>
          <w:sz w:val="24"/>
        </w:rPr>
        <w:t xml:space="preserve"> </w:t>
      </w:r>
      <w:r>
        <w:rPr>
          <w:b/>
          <w:i/>
          <w:color w:val="333333"/>
          <w:sz w:val="24"/>
        </w:rPr>
        <w:t>η</w:t>
      </w:r>
      <w:r w:rsidR="00F53512" w:rsidRPr="00F53512">
        <w:rPr>
          <w:b/>
          <w:i/>
          <w:color w:val="333333"/>
          <w:sz w:val="24"/>
        </w:rPr>
        <w:t xml:space="preserve"> </w:t>
      </w:r>
      <w:r>
        <w:rPr>
          <w:b/>
          <w:i/>
          <w:color w:val="333333"/>
          <w:sz w:val="24"/>
        </w:rPr>
        <w:t>αρτηριακή</w:t>
      </w:r>
      <w:r w:rsidR="00F53512" w:rsidRPr="00F53512">
        <w:rPr>
          <w:b/>
          <w:i/>
          <w:color w:val="333333"/>
          <w:sz w:val="24"/>
        </w:rPr>
        <w:t xml:space="preserve"> </w:t>
      </w:r>
      <w:r>
        <w:rPr>
          <w:b/>
          <w:i/>
          <w:color w:val="333333"/>
          <w:sz w:val="24"/>
        </w:rPr>
        <w:t>και</w:t>
      </w:r>
      <w:r w:rsidR="00F53512" w:rsidRPr="00F53512">
        <w:rPr>
          <w:b/>
          <w:i/>
          <w:color w:val="333333"/>
          <w:sz w:val="24"/>
        </w:rPr>
        <w:t xml:space="preserve"> </w:t>
      </w:r>
      <w:r>
        <w:rPr>
          <w:b/>
          <w:i/>
          <w:color w:val="333333"/>
          <w:sz w:val="24"/>
        </w:rPr>
        <w:t>η</w:t>
      </w:r>
      <w:r w:rsidR="00F53512" w:rsidRPr="00F53512">
        <w:rPr>
          <w:b/>
          <w:i/>
          <w:color w:val="333333"/>
          <w:sz w:val="24"/>
        </w:rPr>
        <w:t xml:space="preserve"> </w:t>
      </w:r>
      <w:r>
        <w:rPr>
          <w:b/>
          <w:i/>
          <w:color w:val="333333"/>
          <w:sz w:val="24"/>
        </w:rPr>
        <w:t xml:space="preserve">φλεβική θρόμβωση. </w:t>
      </w:r>
      <w:r>
        <w:rPr>
          <w:color w:val="383838"/>
          <w:sz w:val="24"/>
        </w:rPr>
        <w:t xml:space="preserve">Ο μηχανισμός δημιουργίας θρόμβου διαφέρει στις δύο αυτές </w:t>
      </w:r>
      <w:r>
        <w:rPr>
          <w:color w:val="383838"/>
          <w:spacing w:val="-2"/>
          <w:sz w:val="24"/>
        </w:rPr>
        <w:t>κατηγορίες.</w:t>
      </w:r>
    </w:p>
    <w:p w14:paraId="54884AB9" w14:textId="77777777" w:rsidR="00360FCF" w:rsidRDefault="00A400F7">
      <w:pPr>
        <w:pStyle w:val="11"/>
        <w:spacing w:before="292"/>
        <w:ind w:left="6"/>
      </w:pPr>
      <w:r>
        <w:rPr>
          <w:color w:val="333333"/>
        </w:rPr>
        <w:t>ΠΑΡΑΓΟΝΤΕΣ</w:t>
      </w:r>
      <w:r w:rsidR="00C85CFE" w:rsidRPr="00F9207A">
        <w:rPr>
          <w:color w:val="333333"/>
        </w:rPr>
        <w:t xml:space="preserve"> </w:t>
      </w:r>
      <w:r>
        <w:rPr>
          <w:color w:val="333333"/>
        </w:rPr>
        <w:t>ΚΙΝΔΥΝΟΥ</w:t>
      </w:r>
      <w:r w:rsidR="00C85CFE" w:rsidRPr="00F9207A">
        <w:rPr>
          <w:color w:val="333333"/>
        </w:rPr>
        <w:t xml:space="preserve"> </w:t>
      </w:r>
      <w:r>
        <w:rPr>
          <w:color w:val="333333"/>
        </w:rPr>
        <w:t>ΓΙΑ</w:t>
      </w:r>
      <w:r w:rsidR="00C85CFE" w:rsidRPr="00F9207A">
        <w:rPr>
          <w:color w:val="333333"/>
        </w:rPr>
        <w:t xml:space="preserve"> </w:t>
      </w:r>
      <w:r>
        <w:rPr>
          <w:color w:val="333333"/>
        </w:rPr>
        <w:t>ΦΛΕΒΙΚΗ</w:t>
      </w:r>
      <w:r>
        <w:rPr>
          <w:color w:val="333333"/>
          <w:spacing w:val="-2"/>
        </w:rPr>
        <w:t xml:space="preserve"> ΘΡΟΜΒΩΣΗ</w:t>
      </w:r>
    </w:p>
    <w:p w14:paraId="0BA77AAB" w14:textId="77777777" w:rsidR="00360FCF" w:rsidRDefault="00A400F7">
      <w:pPr>
        <w:ind w:left="241" w:firstLine="720"/>
        <w:rPr>
          <w:sz w:val="24"/>
        </w:rPr>
      </w:pPr>
      <w:r>
        <w:rPr>
          <w:color w:val="333333"/>
          <w:sz w:val="24"/>
        </w:rPr>
        <w:t>Η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φλεβική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θρομβοεμβολική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νόσος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μπορεί να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προσβάλλει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άτομα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και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των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 xml:space="preserve">δύο φύλων, σε όλες τις ηλικίες, ανεξάρτητα από φυλή και εθνικότητα, οφείλεται στο σχηματισμό θρόμβου στο φλεβικό δίκτυο και εκδηλώνεται συνηθέστερα </w:t>
      </w:r>
      <w:r>
        <w:rPr>
          <w:b/>
          <w:i/>
          <w:color w:val="333333"/>
          <w:sz w:val="24"/>
        </w:rPr>
        <w:t>ως εν τω βάθει φλεβική θρόμβωση των κάτω άκρων και ως</w:t>
      </w:r>
      <w:r w:rsidR="00F53512" w:rsidRPr="00F53512">
        <w:rPr>
          <w:b/>
          <w:i/>
          <w:color w:val="333333"/>
          <w:sz w:val="24"/>
        </w:rPr>
        <w:t xml:space="preserve"> </w:t>
      </w:r>
      <w:r>
        <w:rPr>
          <w:b/>
          <w:i/>
          <w:color w:val="333333"/>
          <w:sz w:val="24"/>
        </w:rPr>
        <w:t>πνευμονική εμβολή</w:t>
      </w:r>
      <w:r>
        <w:rPr>
          <w:color w:val="333333"/>
          <w:sz w:val="24"/>
        </w:rPr>
        <w:t>. Η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φλεβική νόσος είναι μια οξεία κατάσταση με χρόνια επακόλουθα.</w:t>
      </w:r>
    </w:p>
    <w:p w14:paraId="3319B555" w14:textId="77777777" w:rsidR="00360FCF" w:rsidRDefault="00360FCF">
      <w:pPr>
        <w:pStyle w:val="a3"/>
        <w:spacing w:before="4"/>
        <w:ind w:left="0"/>
      </w:pPr>
    </w:p>
    <w:p w14:paraId="7C4E5518" w14:textId="77777777" w:rsidR="00360FCF" w:rsidRDefault="00A400F7">
      <w:pPr>
        <w:ind w:left="961"/>
        <w:rPr>
          <w:i/>
          <w:sz w:val="24"/>
        </w:rPr>
      </w:pPr>
      <w:r>
        <w:rPr>
          <w:i/>
          <w:color w:val="333333"/>
          <w:sz w:val="24"/>
        </w:rPr>
        <w:t>Καταστάσεις</w:t>
      </w:r>
      <w:r w:rsidR="00F53512" w:rsidRPr="00F53512">
        <w:rPr>
          <w:i/>
          <w:color w:val="333333"/>
          <w:sz w:val="24"/>
        </w:rPr>
        <w:t xml:space="preserve"> </w:t>
      </w:r>
      <w:r>
        <w:rPr>
          <w:i/>
          <w:color w:val="333333"/>
          <w:sz w:val="24"/>
        </w:rPr>
        <w:t>που</w:t>
      </w:r>
      <w:r w:rsidR="00F53512" w:rsidRPr="00F53512">
        <w:rPr>
          <w:i/>
          <w:color w:val="333333"/>
          <w:sz w:val="24"/>
        </w:rPr>
        <w:t xml:space="preserve"> </w:t>
      </w:r>
      <w:r>
        <w:rPr>
          <w:i/>
          <w:color w:val="333333"/>
          <w:sz w:val="24"/>
        </w:rPr>
        <w:t>μπορεί</w:t>
      </w:r>
      <w:r w:rsidR="00F53512" w:rsidRPr="00F53512">
        <w:rPr>
          <w:i/>
          <w:color w:val="333333"/>
          <w:sz w:val="24"/>
        </w:rPr>
        <w:t xml:space="preserve"> </w:t>
      </w:r>
      <w:r>
        <w:rPr>
          <w:i/>
          <w:color w:val="333333"/>
          <w:sz w:val="24"/>
        </w:rPr>
        <w:t>να</w:t>
      </w:r>
      <w:r w:rsidR="00F53512" w:rsidRPr="00F53512">
        <w:rPr>
          <w:i/>
          <w:color w:val="333333"/>
          <w:sz w:val="24"/>
        </w:rPr>
        <w:t xml:space="preserve"> </w:t>
      </w:r>
      <w:r>
        <w:rPr>
          <w:i/>
          <w:color w:val="333333"/>
          <w:sz w:val="24"/>
        </w:rPr>
        <w:t>συμβάλουν</w:t>
      </w:r>
      <w:r w:rsidR="00F53512" w:rsidRPr="00F53512">
        <w:rPr>
          <w:i/>
          <w:color w:val="333333"/>
          <w:sz w:val="24"/>
        </w:rPr>
        <w:t xml:space="preserve"> </w:t>
      </w:r>
      <w:r>
        <w:rPr>
          <w:i/>
          <w:color w:val="333333"/>
          <w:sz w:val="24"/>
        </w:rPr>
        <w:t>σε</w:t>
      </w:r>
      <w:r w:rsidR="00F53512" w:rsidRPr="00F53512">
        <w:rPr>
          <w:i/>
          <w:color w:val="333333"/>
          <w:sz w:val="24"/>
        </w:rPr>
        <w:t xml:space="preserve"> </w:t>
      </w:r>
      <w:r>
        <w:rPr>
          <w:i/>
          <w:color w:val="333333"/>
          <w:sz w:val="24"/>
        </w:rPr>
        <w:t>αυτό</w:t>
      </w:r>
      <w:r w:rsidR="00F53512" w:rsidRPr="00F53512">
        <w:rPr>
          <w:i/>
          <w:color w:val="333333"/>
          <w:sz w:val="24"/>
        </w:rPr>
        <w:t xml:space="preserve"> </w:t>
      </w:r>
      <w:r>
        <w:rPr>
          <w:i/>
          <w:color w:val="333333"/>
          <w:sz w:val="24"/>
        </w:rPr>
        <w:t>το</w:t>
      </w:r>
      <w:r w:rsidR="00F53512" w:rsidRPr="00F53512">
        <w:rPr>
          <w:i/>
          <w:color w:val="333333"/>
          <w:sz w:val="24"/>
        </w:rPr>
        <w:t xml:space="preserve"> </w:t>
      </w:r>
      <w:r>
        <w:rPr>
          <w:i/>
          <w:color w:val="333333"/>
          <w:sz w:val="24"/>
        </w:rPr>
        <w:t>φαινόμενο</w:t>
      </w:r>
      <w:r w:rsidR="00F53512" w:rsidRPr="00F53512">
        <w:rPr>
          <w:i/>
          <w:color w:val="333333"/>
          <w:sz w:val="24"/>
        </w:rPr>
        <w:t xml:space="preserve"> </w:t>
      </w:r>
      <w:r>
        <w:rPr>
          <w:i/>
          <w:color w:val="333333"/>
          <w:spacing w:val="-2"/>
          <w:sz w:val="24"/>
        </w:rPr>
        <w:t>είναι:</w:t>
      </w:r>
    </w:p>
    <w:p w14:paraId="6423640A" w14:textId="77777777" w:rsidR="00360FCF" w:rsidRDefault="00A400F7">
      <w:pPr>
        <w:pStyle w:val="a4"/>
        <w:numPr>
          <w:ilvl w:val="0"/>
          <w:numId w:val="1"/>
        </w:numPr>
        <w:tabs>
          <w:tab w:val="left" w:pos="1681"/>
        </w:tabs>
        <w:ind w:left="1681" w:hanging="158"/>
        <w:rPr>
          <w:b/>
          <w:i/>
          <w:sz w:val="24"/>
        </w:rPr>
      </w:pPr>
      <w:r>
        <w:rPr>
          <w:b/>
          <w:i/>
          <w:color w:val="333333"/>
          <w:sz w:val="24"/>
        </w:rPr>
        <w:t>Νοσηλεία</w:t>
      </w:r>
      <w:r w:rsidR="00F53512" w:rsidRPr="00F53512">
        <w:rPr>
          <w:b/>
          <w:i/>
          <w:color w:val="333333"/>
          <w:sz w:val="24"/>
        </w:rPr>
        <w:t xml:space="preserve"> </w:t>
      </w:r>
      <w:r>
        <w:rPr>
          <w:b/>
          <w:i/>
          <w:color w:val="333333"/>
          <w:sz w:val="24"/>
        </w:rPr>
        <w:t>για</w:t>
      </w:r>
      <w:r w:rsidR="00F53512" w:rsidRPr="00F53512">
        <w:rPr>
          <w:b/>
          <w:i/>
          <w:color w:val="333333"/>
          <w:sz w:val="24"/>
        </w:rPr>
        <w:t xml:space="preserve"> </w:t>
      </w:r>
      <w:r>
        <w:rPr>
          <w:b/>
          <w:i/>
          <w:color w:val="333333"/>
          <w:sz w:val="24"/>
        </w:rPr>
        <w:t>μεγάλο</w:t>
      </w:r>
      <w:r w:rsidR="00F53512" w:rsidRPr="00F53512">
        <w:rPr>
          <w:b/>
          <w:i/>
          <w:color w:val="333333"/>
          <w:sz w:val="24"/>
        </w:rPr>
        <w:t xml:space="preserve"> </w:t>
      </w:r>
      <w:r>
        <w:rPr>
          <w:b/>
          <w:i/>
          <w:color w:val="333333"/>
          <w:sz w:val="24"/>
        </w:rPr>
        <w:t>χρονικό</w:t>
      </w:r>
      <w:r w:rsidR="00F53512" w:rsidRPr="00F53512">
        <w:rPr>
          <w:b/>
          <w:i/>
          <w:color w:val="333333"/>
          <w:sz w:val="24"/>
        </w:rPr>
        <w:t xml:space="preserve"> </w:t>
      </w:r>
      <w:r>
        <w:rPr>
          <w:b/>
          <w:i/>
          <w:color w:val="333333"/>
          <w:spacing w:val="-2"/>
          <w:sz w:val="24"/>
        </w:rPr>
        <w:t>διάστημα</w:t>
      </w:r>
    </w:p>
    <w:p w14:paraId="3CC1CA3F" w14:textId="77777777" w:rsidR="00360FCF" w:rsidRDefault="00A400F7">
      <w:pPr>
        <w:pStyle w:val="a4"/>
        <w:numPr>
          <w:ilvl w:val="0"/>
          <w:numId w:val="1"/>
        </w:numPr>
        <w:tabs>
          <w:tab w:val="left" w:pos="1681"/>
        </w:tabs>
        <w:ind w:left="1681" w:hanging="158"/>
        <w:rPr>
          <w:b/>
          <w:i/>
          <w:sz w:val="24"/>
        </w:rPr>
      </w:pPr>
      <w:r>
        <w:rPr>
          <w:b/>
          <w:i/>
          <w:color w:val="333333"/>
          <w:sz w:val="24"/>
        </w:rPr>
        <w:t>Χειρουργικές</w:t>
      </w:r>
      <w:r w:rsidR="00F53512">
        <w:rPr>
          <w:b/>
          <w:i/>
          <w:color w:val="333333"/>
          <w:sz w:val="24"/>
          <w:lang w:val="en-US"/>
        </w:rPr>
        <w:t xml:space="preserve"> </w:t>
      </w:r>
      <w:r>
        <w:rPr>
          <w:b/>
          <w:i/>
          <w:color w:val="333333"/>
          <w:spacing w:val="-2"/>
          <w:sz w:val="24"/>
        </w:rPr>
        <w:t>επεμβάσεις</w:t>
      </w:r>
    </w:p>
    <w:p w14:paraId="71789AF7" w14:textId="77777777" w:rsidR="00360FCF" w:rsidRDefault="00A400F7">
      <w:pPr>
        <w:pStyle w:val="a4"/>
        <w:numPr>
          <w:ilvl w:val="0"/>
          <w:numId w:val="1"/>
        </w:numPr>
        <w:tabs>
          <w:tab w:val="left" w:pos="1681"/>
        </w:tabs>
        <w:ind w:left="1681" w:hanging="158"/>
        <w:rPr>
          <w:b/>
          <w:i/>
          <w:sz w:val="24"/>
        </w:rPr>
      </w:pPr>
      <w:r>
        <w:rPr>
          <w:b/>
          <w:i/>
          <w:color w:val="333333"/>
          <w:sz w:val="24"/>
        </w:rPr>
        <w:t>Καρκίνος</w:t>
      </w:r>
      <w:r w:rsidR="00F53512">
        <w:rPr>
          <w:b/>
          <w:i/>
          <w:color w:val="333333"/>
          <w:sz w:val="24"/>
          <w:lang w:val="en-US"/>
        </w:rPr>
        <w:t xml:space="preserve"> </w:t>
      </w:r>
      <w:r>
        <w:rPr>
          <w:b/>
          <w:i/>
          <w:color w:val="333333"/>
          <w:sz w:val="24"/>
        </w:rPr>
        <w:t>και</w:t>
      </w:r>
      <w:r w:rsidR="00F53512">
        <w:rPr>
          <w:b/>
          <w:i/>
          <w:color w:val="333333"/>
          <w:sz w:val="24"/>
          <w:lang w:val="en-US"/>
        </w:rPr>
        <w:t xml:space="preserve"> </w:t>
      </w:r>
      <w:r>
        <w:rPr>
          <w:b/>
          <w:i/>
          <w:color w:val="333333"/>
          <w:sz w:val="24"/>
        </w:rPr>
        <w:t>θεραπεία</w:t>
      </w:r>
      <w:r w:rsidR="00F53512">
        <w:rPr>
          <w:b/>
          <w:i/>
          <w:color w:val="333333"/>
          <w:sz w:val="24"/>
          <w:lang w:val="en-US"/>
        </w:rPr>
        <w:t xml:space="preserve"> </w:t>
      </w:r>
      <w:r>
        <w:rPr>
          <w:b/>
          <w:i/>
          <w:color w:val="333333"/>
          <w:spacing w:val="-5"/>
          <w:sz w:val="24"/>
        </w:rPr>
        <w:t>του</w:t>
      </w:r>
    </w:p>
    <w:p w14:paraId="3ADDEBE5" w14:textId="77777777" w:rsidR="00360FCF" w:rsidRDefault="00A400F7">
      <w:pPr>
        <w:pStyle w:val="a4"/>
        <w:numPr>
          <w:ilvl w:val="0"/>
          <w:numId w:val="1"/>
        </w:numPr>
        <w:tabs>
          <w:tab w:val="left" w:pos="1681"/>
        </w:tabs>
        <w:ind w:left="1681" w:hanging="158"/>
        <w:rPr>
          <w:b/>
          <w:i/>
          <w:sz w:val="24"/>
        </w:rPr>
      </w:pPr>
      <w:r>
        <w:rPr>
          <w:b/>
          <w:i/>
          <w:color w:val="333333"/>
          <w:spacing w:val="-2"/>
          <w:sz w:val="24"/>
        </w:rPr>
        <w:t>Ακινησία</w:t>
      </w:r>
    </w:p>
    <w:p w14:paraId="6EAF74E6" w14:textId="77777777" w:rsidR="00360FCF" w:rsidRDefault="00A400F7">
      <w:pPr>
        <w:pStyle w:val="a4"/>
        <w:numPr>
          <w:ilvl w:val="0"/>
          <w:numId w:val="1"/>
        </w:numPr>
        <w:tabs>
          <w:tab w:val="left" w:pos="1681"/>
        </w:tabs>
        <w:ind w:left="1681" w:hanging="158"/>
        <w:rPr>
          <w:b/>
          <w:i/>
          <w:sz w:val="24"/>
        </w:rPr>
      </w:pPr>
      <w:r>
        <w:rPr>
          <w:b/>
          <w:i/>
          <w:color w:val="333333"/>
          <w:sz w:val="24"/>
        </w:rPr>
        <w:t>Ηλικία</w:t>
      </w:r>
      <w:r w:rsidR="00F53512">
        <w:rPr>
          <w:b/>
          <w:i/>
          <w:color w:val="333333"/>
          <w:sz w:val="24"/>
          <w:lang w:val="en-US"/>
        </w:rPr>
        <w:t xml:space="preserve"> </w:t>
      </w:r>
      <w:r>
        <w:rPr>
          <w:b/>
          <w:i/>
          <w:color w:val="333333"/>
          <w:sz w:val="24"/>
        </w:rPr>
        <w:t>άνω</w:t>
      </w:r>
      <w:r w:rsidR="00F53512">
        <w:rPr>
          <w:b/>
          <w:i/>
          <w:color w:val="333333"/>
          <w:sz w:val="24"/>
          <w:lang w:val="en-US"/>
        </w:rPr>
        <w:t xml:space="preserve"> </w:t>
      </w:r>
      <w:r>
        <w:rPr>
          <w:b/>
          <w:i/>
          <w:color w:val="333333"/>
          <w:sz w:val="24"/>
        </w:rPr>
        <w:t>των</w:t>
      </w:r>
      <w:r w:rsidR="00F53512">
        <w:rPr>
          <w:b/>
          <w:i/>
          <w:color w:val="333333"/>
          <w:sz w:val="24"/>
          <w:lang w:val="en-US"/>
        </w:rPr>
        <w:t xml:space="preserve"> </w:t>
      </w:r>
      <w:r>
        <w:rPr>
          <w:b/>
          <w:i/>
          <w:color w:val="333333"/>
          <w:spacing w:val="-5"/>
          <w:sz w:val="24"/>
        </w:rPr>
        <w:t>60</w:t>
      </w:r>
    </w:p>
    <w:p w14:paraId="5C248B0C" w14:textId="77777777" w:rsidR="00360FCF" w:rsidRDefault="00A400F7">
      <w:pPr>
        <w:pStyle w:val="a4"/>
        <w:numPr>
          <w:ilvl w:val="0"/>
          <w:numId w:val="1"/>
        </w:numPr>
        <w:tabs>
          <w:tab w:val="left" w:pos="1681"/>
        </w:tabs>
        <w:ind w:left="1681" w:hanging="158"/>
        <w:rPr>
          <w:b/>
          <w:i/>
          <w:sz w:val="24"/>
        </w:rPr>
      </w:pPr>
      <w:r>
        <w:rPr>
          <w:b/>
          <w:i/>
          <w:color w:val="333333"/>
          <w:sz w:val="24"/>
        </w:rPr>
        <w:t>Οικογενειακό</w:t>
      </w:r>
      <w:r w:rsidR="00F53512">
        <w:rPr>
          <w:b/>
          <w:i/>
          <w:color w:val="333333"/>
          <w:sz w:val="24"/>
          <w:lang w:val="en-US"/>
        </w:rPr>
        <w:t xml:space="preserve"> </w:t>
      </w:r>
      <w:r>
        <w:rPr>
          <w:b/>
          <w:i/>
          <w:color w:val="333333"/>
          <w:sz w:val="24"/>
        </w:rPr>
        <w:t>ιστορικό</w:t>
      </w:r>
      <w:r w:rsidR="00F53512">
        <w:rPr>
          <w:b/>
          <w:i/>
          <w:color w:val="333333"/>
          <w:sz w:val="24"/>
          <w:lang w:val="en-US"/>
        </w:rPr>
        <w:t xml:space="preserve"> </w:t>
      </w:r>
      <w:r>
        <w:rPr>
          <w:b/>
          <w:i/>
          <w:color w:val="333333"/>
          <w:spacing w:val="-2"/>
          <w:sz w:val="24"/>
        </w:rPr>
        <w:t>θρόμβωσης</w:t>
      </w:r>
    </w:p>
    <w:p w14:paraId="00F72FFE" w14:textId="77777777" w:rsidR="00360FCF" w:rsidRDefault="00A400F7">
      <w:pPr>
        <w:pStyle w:val="a4"/>
        <w:numPr>
          <w:ilvl w:val="0"/>
          <w:numId w:val="1"/>
        </w:numPr>
        <w:tabs>
          <w:tab w:val="left" w:pos="1681"/>
        </w:tabs>
        <w:ind w:left="1681" w:hanging="158"/>
        <w:rPr>
          <w:b/>
          <w:i/>
          <w:sz w:val="24"/>
        </w:rPr>
      </w:pPr>
      <w:r>
        <w:rPr>
          <w:b/>
          <w:i/>
          <w:color w:val="333333"/>
          <w:spacing w:val="-2"/>
          <w:sz w:val="24"/>
        </w:rPr>
        <w:t>Τραύμα</w:t>
      </w:r>
    </w:p>
    <w:p w14:paraId="25F8D494" w14:textId="77777777" w:rsidR="00360FCF" w:rsidRDefault="00A400F7">
      <w:pPr>
        <w:pStyle w:val="a4"/>
        <w:numPr>
          <w:ilvl w:val="0"/>
          <w:numId w:val="1"/>
        </w:numPr>
        <w:tabs>
          <w:tab w:val="left" w:pos="1681"/>
        </w:tabs>
        <w:ind w:left="1681" w:hanging="158"/>
        <w:rPr>
          <w:b/>
          <w:i/>
          <w:sz w:val="24"/>
        </w:rPr>
      </w:pPr>
      <w:r>
        <w:rPr>
          <w:b/>
          <w:i/>
          <w:color w:val="333333"/>
          <w:spacing w:val="-2"/>
          <w:sz w:val="24"/>
        </w:rPr>
        <w:t>Οιστρογόνα/ορμονοθεραπεία</w:t>
      </w:r>
    </w:p>
    <w:p w14:paraId="55FFF92C" w14:textId="77777777" w:rsidR="00360FCF" w:rsidRDefault="00A400F7">
      <w:pPr>
        <w:pStyle w:val="a4"/>
        <w:numPr>
          <w:ilvl w:val="0"/>
          <w:numId w:val="1"/>
        </w:numPr>
        <w:tabs>
          <w:tab w:val="left" w:pos="1681"/>
        </w:tabs>
        <w:ind w:left="1681" w:hanging="158"/>
        <w:rPr>
          <w:b/>
          <w:i/>
          <w:sz w:val="24"/>
        </w:rPr>
      </w:pPr>
      <w:r>
        <w:rPr>
          <w:b/>
          <w:i/>
          <w:color w:val="333333"/>
          <w:sz w:val="24"/>
        </w:rPr>
        <w:t>Κύηση</w:t>
      </w:r>
      <w:r w:rsidR="00F53512">
        <w:rPr>
          <w:b/>
          <w:i/>
          <w:color w:val="333333"/>
          <w:sz w:val="24"/>
          <w:lang w:val="en-US"/>
        </w:rPr>
        <w:t xml:space="preserve"> </w:t>
      </w:r>
      <w:r>
        <w:rPr>
          <w:b/>
          <w:i/>
          <w:color w:val="333333"/>
          <w:sz w:val="24"/>
        </w:rPr>
        <w:t>και</w:t>
      </w:r>
      <w:r w:rsidR="00F53512">
        <w:rPr>
          <w:b/>
          <w:i/>
          <w:color w:val="333333"/>
          <w:sz w:val="24"/>
          <w:lang w:val="en-US"/>
        </w:rPr>
        <w:t xml:space="preserve"> </w:t>
      </w:r>
      <w:r>
        <w:rPr>
          <w:b/>
          <w:i/>
          <w:color w:val="333333"/>
          <w:spacing w:val="-2"/>
          <w:sz w:val="24"/>
        </w:rPr>
        <w:t>λοχεία</w:t>
      </w:r>
    </w:p>
    <w:p w14:paraId="5806F64C" w14:textId="77777777" w:rsidR="00360FCF" w:rsidRDefault="00A400F7">
      <w:pPr>
        <w:pStyle w:val="a4"/>
        <w:numPr>
          <w:ilvl w:val="0"/>
          <w:numId w:val="1"/>
        </w:numPr>
        <w:tabs>
          <w:tab w:val="left" w:pos="1681"/>
        </w:tabs>
        <w:ind w:left="1681" w:hanging="158"/>
        <w:rPr>
          <w:b/>
          <w:i/>
          <w:sz w:val="24"/>
        </w:rPr>
      </w:pPr>
      <w:r>
        <w:rPr>
          <w:b/>
          <w:i/>
          <w:color w:val="333333"/>
          <w:spacing w:val="-2"/>
          <w:sz w:val="24"/>
        </w:rPr>
        <w:t>Παχυσαρκία</w:t>
      </w:r>
    </w:p>
    <w:p w14:paraId="1E239395" w14:textId="77777777" w:rsidR="00360FCF" w:rsidRDefault="00A400F7">
      <w:pPr>
        <w:pStyle w:val="11"/>
        <w:spacing w:before="292"/>
      </w:pPr>
      <w:r>
        <w:rPr>
          <w:color w:val="333333"/>
        </w:rPr>
        <w:t>ΠΑΡΑΓΟΝΤΕΣ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ΚΙΝΔΥΝΟΥ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ΓΙΑ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ΑΡΤΗΡΙΑΚΗ</w:t>
      </w:r>
      <w:r>
        <w:rPr>
          <w:color w:val="333333"/>
          <w:spacing w:val="-2"/>
        </w:rPr>
        <w:t xml:space="preserve"> ΘΡΟΜΒΩΣΗ</w:t>
      </w:r>
    </w:p>
    <w:p w14:paraId="55E18A07" w14:textId="77777777" w:rsidR="00360FCF" w:rsidRDefault="00A400F7">
      <w:pPr>
        <w:ind w:left="241" w:right="287" w:firstLine="720"/>
        <w:rPr>
          <w:sz w:val="24"/>
        </w:rPr>
      </w:pPr>
      <w:r>
        <w:rPr>
          <w:color w:val="333333"/>
          <w:sz w:val="24"/>
        </w:rPr>
        <w:t>Οι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3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συνηθέστερες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εντοπίσεις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της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αρτηριακής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θρόμβωσης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είναι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το</w:t>
      </w:r>
      <w:r w:rsidR="00F53512" w:rsidRPr="00F53512">
        <w:rPr>
          <w:color w:val="333333"/>
          <w:sz w:val="24"/>
        </w:rPr>
        <w:t xml:space="preserve"> </w:t>
      </w:r>
      <w:r>
        <w:rPr>
          <w:b/>
          <w:color w:val="333333"/>
          <w:sz w:val="24"/>
        </w:rPr>
        <w:t>οξύ έμφραγμα μυοκαρδίου, το ισχαιμικό αγγειακό εγκεφαλικό επεισόδιο και η περιφερική αποφρακτική αρτηριοπάθεια των κάτω άκρων</w:t>
      </w:r>
      <w:r>
        <w:rPr>
          <w:color w:val="333333"/>
          <w:sz w:val="24"/>
        </w:rPr>
        <w:t>.</w:t>
      </w:r>
    </w:p>
    <w:p w14:paraId="487912A6" w14:textId="77777777" w:rsidR="00360FCF" w:rsidRDefault="00360FCF">
      <w:pPr>
        <w:rPr>
          <w:sz w:val="24"/>
        </w:rPr>
        <w:sectPr w:rsidR="00360FCF">
          <w:pgSz w:w="11910" w:h="16840"/>
          <w:pgMar w:top="1400" w:right="1559" w:bottom="280" w:left="1559" w:header="720" w:footer="720" w:gutter="0"/>
          <w:cols w:space="720"/>
        </w:sectPr>
      </w:pPr>
    </w:p>
    <w:p w14:paraId="67CD378E" w14:textId="77777777" w:rsidR="00360FCF" w:rsidRDefault="00A400F7">
      <w:pPr>
        <w:spacing w:before="24"/>
        <w:ind w:left="241" w:right="180" w:firstLine="720"/>
        <w:rPr>
          <w:sz w:val="24"/>
        </w:rPr>
      </w:pPr>
      <w:r>
        <w:rPr>
          <w:color w:val="333333"/>
          <w:sz w:val="24"/>
        </w:rPr>
        <w:lastRenderedPageBreak/>
        <w:t xml:space="preserve">Κοινός παρονομαστής στις παραπάνω θρομβώσεις είναι η αθηρωματική νόσος των αγγείων, στην οποία συμβάλλει το </w:t>
      </w:r>
      <w:r>
        <w:rPr>
          <w:b/>
          <w:color w:val="333333"/>
          <w:sz w:val="24"/>
        </w:rPr>
        <w:t>κάπνισμα, η αρτηριακή υπέρταση, ο σακχαρώδης διαβήτης, η δυσλιπιδαιμία, η παχυσαρκία και η καθιστική ζωή</w:t>
      </w:r>
      <w:r>
        <w:rPr>
          <w:color w:val="333333"/>
          <w:sz w:val="24"/>
        </w:rPr>
        <w:t>. Η αρτηριακή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θρόμβωση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επομένως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έχει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ως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υπόβαθρο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μια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χρόνια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πάθηση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και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έχει</w:t>
      </w:r>
      <w:r w:rsidR="00F53512" w:rsidRPr="00F53512">
        <w:rPr>
          <w:color w:val="333333"/>
          <w:sz w:val="24"/>
        </w:rPr>
        <w:t xml:space="preserve"> </w:t>
      </w:r>
      <w:r>
        <w:rPr>
          <w:color w:val="333333"/>
          <w:sz w:val="24"/>
        </w:rPr>
        <w:t>οξέα απειλητικά για τη ζωή επακόλουθα.</w:t>
      </w:r>
    </w:p>
    <w:p w14:paraId="46D926D7" w14:textId="77777777" w:rsidR="00360FCF" w:rsidRDefault="00A400F7">
      <w:pPr>
        <w:pStyle w:val="11"/>
        <w:spacing w:before="292"/>
        <w:ind w:left="9"/>
      </w:pPr>
      <w:r>
        <w:rPr>
          <w:color w:val="333333"/>
        </w:rPr>
        <w:t>ΘΕΡΑΠΕΥΤΙΚΗ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ΑΝΤΙΜΕΤΩΠΙΣΗ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ΤΗΣ</w:t>
      </w:r>
      <w:r w:rsidR="00F53512" w:rsidRPr="00F53512">
        <w:rPr>
          <w:color w:val="333333"/>
        </w:rPr>
        <w:t xml:space="preserve"> </w:t>
      </w:r>
      <w:r>
        <w:rPr>
          <w:color w:val="333333"/>
          <w:spacing w:val="-2"/>
        </w:rPr>
        <w:t>ΘΡΟΜΒΩΣΗΣ</w:t>
      </w:r>
    </w:p>
    <w:p w14:paraId="13B3E14C" w14:textId="77777777" w:rsidR="00360FCF" w:rsidRDefault="00A400F7">
      <w:pPr>
        <w:pStyle w:val="a3"/>
        <w:ind w:right="287" w:firstLine="720"/>
      </w:pPr>
      <w:r>
        <w:rPr>
          <w:color w:val="333333"/>
        </w:rPr>
        <w:t>Η θεραπευτική αντιμετώπιση ποικίλλει ανάλογα με την εντόπιση, την σοβαρότητα,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τον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τύπο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της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θρόμβωσης,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αλλά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και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το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ιατρικό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ιστορικό του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ασθενούς.</w:t>
      </w:r>
    </w:p>
    <w:p w14:paraId="76D6D641" w14:textId="77777777" w:rsidR="00360FCF" w:rsidRDefault="00360FCF">
      <w:pPr>
        <w:pStyle w:val="a3"/>
        <w:ind w:left="0"/>
      </w:pPr>
    </w:p>
    <w:p w14:paraId="2AE67DEA" w14:textId="77777777" w:rsidR="00360FCF" w:rsidRDefault="00A400F7">
      <w:pPr>
        <w:pStyle w:val="11"/>
        <w:ind w:left="8"/>
      </w:pPr>
      <w:r>
        <w:rPr>
          <w:color w:val="333333"/>
        </w:rPr>
        <w:t>ΓΕΝΙΚΕΣ</w:t>
      </w:r>
      <w:r w:rsidR="00F53512" w:rsidRPr="00F53512">
        <w:rPr>
          <w:color w:val="333333"/>
        </w:rPr>
        <w:t xml:space="preserve"> </w:t>
      </w:r>
      <w:r>
        <w:rPr>
          <w:color w:val="333333"/>
          <w:spacing w:val="-2"/>
        </w:rPr>
        <w:t>ΠΛΗΡΟΦΟΡΙΕΣ</w:t>
      </w:r>
    </w:p>
    <w:p w14:paraId="67794F0D" w14:textId="77777777" w:rsidR="00360FCF" w:rsidRDefault="00A400F7">
      <w:pPr>
        <w:pStyle w:val="a3"/>
        <w:ind w:right="180" w:firstLine="720"/>
      </w:pPr>
      <w:r>
        <w:rPr>
          <w:color w:val="333333"/>
        </w:rPr>
        <w:t>Στη χώρα μας και στα μεγάλα Νοσοκομεία λειτουργούν ειδικά Ιατρεία που παρακολουθούν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ασθενείς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με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θρομβωτικές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διαταραχές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και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ασθενείς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που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 xml:space="preserve">λαμβάνουν αντιθρομβωτικά φάρμακα για πρόληψη ή θεραπεία των θρομβοεμβολικών </w:t>
      </w:r>
      <w:r>
        <w:rPr>
          <w:color w:val="333333"/>
          <w:spacing w:val="-2"/>
        </w:rPr>
        <w:t>παθήσεων.</w:t>
      </w:r>
    </w:p>
    <w:p w14:paraId="33DA85C8" w14:textId="77777777" w:rsidR="00360FCF" w:rsidRDefault="00360FCF">
      <w:pPr>
        <w:pStyle w:val="a3"/>
        <w:spacing w:before="4"/>
        <w:ind w:left="0"/>
      </w:pPr>
    </w:p>
    <w:p w14:paraId="614B1E40" w14:textId="77777777" w:rsidR="00360FCF" w:rsidRDefault="00A400F7" w:rsidP="00F53512">
      <w:pPr>
        <w:pStyle w:val="a3"/>
        <w:ind w:firstLine="720"/>
      </w:pPr>
      <w:r>
        <w:rPr>
          <w:color w:val="333333"/>
        </w:rPr>
        <w:t>Η Διοικούσα Επιτροπή (ΔΕ) του Τμήματος Αιμόστασης της Ελληνικής Αιματολογικής Εταιρείας(Ε.Α.Ε.)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είναι στη διάθεσή σας να σας δώσει τις απαραίτητες πληροφορίες αναφορικά με τα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συμπτώματα μιας θρόμβωσης, τον έλεγχο που απαιτείται είτε σε επίπεδο προφύλαξης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ή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σε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επίπεδο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διάγνωσης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ή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σε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αυτό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της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σωστής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θεραπείας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της θρόμβωσης, καθώς επίσης και για τα Νοσοκομεία στα οποία λειτουργούν εξειδικευμένα Ιατρεία Θρόμβωσης και Αιμόστασης.</w:t>
      </w:r>
    </w:p>
    <w:p w14:paraId="19D459DD" w14:textId="77777777" w:rsidR="00360FCF" w:rsidRDefault="00A400F7">
      <w:pPr>
        <w:pStyle w:val="a3"/>
        <w:spacing w:before="292"/>
        <w:ind w:right="287" w:firstLine="720"/>
      </w:pPr>
      <w:r>
        <w:rPr>
          <w:color w:val="333333"/>
        </w:rPr>
        <w:t>Η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ΔΕ εκδίδει κατά καιρούς κατευθυντήριες οδηγίες που αφορούν τη θρόμβωση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και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που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αποτελούν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state-of-the-art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διεθνείς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οδηγίες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που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μεταφράζονται και προσαρμόζονται στα δεδομένα του Ελληνικού πληθυσμού.</w:t>
      </w:r>
    </w:p>
    <w:p w14:paraId="02883A3F" w14:textId="77777777" w:rsidR="00360FCF" w:rsidRDefault="00360FCF">
      <w:pPr>
        <w:pStyle w:val="a3"/>
        <w:ind w:left="0"/>
      </w:pPr>
    </w:p>
    <w:p w14:paraId="3F2F36E3" w14:textId="77777777" w:rsidR="00360FCF" w:rsidRDefault="00A400F7">
      <w:pPr>
        <w:pStyle w:val="a3"/>
        <w:ind w:right="1463" w:firstLine="720"/>
      </w:pPr>
      <w:r>
        <w:rPr>
          <w:color w:val="333333"/>
        </w:rPr>
        <w:t>Η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ΔΕ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επιπλέον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έχει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δημιουργήσει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Μητρώα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καταγραφής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σπανίων κληρονομικών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και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επίκτητων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θρομβοφιλιών,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πνευμονικών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εμβολών</w:t>
      </w:r>
      <w:r>
        <w:rPr>
          <w:color w:val="333333"/>
          <w:spacing w:val="-5"/>
        </w:rPr>
        <w:t xml:space="preserve"> και</w:t>
      </w:r>
    </w:p>
    <w:p w14:paraId="11597E8F" w14:textId="77777777" w:rsidR="00360FCF" w:rsidRDefault="00F53512">
      <w:pPr>
        <w:pStyle w:val="a3"/>
        <w:ind w:right="287"/>
      </w:pPr>
      <w:r>
        <w:rPr>
          <w:color w:val="333333"/>
        </w:rPr>
        <w:t>Θ</w:t>
      </w:r>
      <w:r w:rsidR="00A400F7">
        <w:rPr>
          <w:color w:val="333333"/>
        </w:rPr>
        <w:t>ρομβώσεων</w:t>
      </w:r>
      <w:r w:rsidRPr="00F53512">
        <w:rPr>
          <w:color w:val="333333"/>
        </w:rPr>
        <w:t xml:space="preserve"> </w:t>
      </w:r>
      <w:r w:rsidR="00A400F7">
        <w:rPr>
          <w:color w:val="333333"/>
        </w:rPr>
        <w:t>σε</w:t>
      </w:r>
      <w:r w:rsidRPr="00F53512">
        <w:rPr>
          <w:color w:val="333333"/>
        </w:rPr>
        <w:t xml:space="preserve"> </w:t>
      </w:r>
      <w:r w:rsidR="00A400F7">
        <w:rPr>
          <w:color w:val="333333"/>
        </w:rPr>
        <w:t>σπάνιες</w:t>
      </w:r>
      <w:r w:rsidRPr="00F53512">
        <w:rPr>
          <w:color w:val="333333"/>
        </w:rPr>
        <w:t xml:space="preserve"> </w:t>
      </w:r>
      <w:r w:rsidR="00A400F7">
        <w:rPr>
          <w:color w:val="333333"/>
        </w:rPr>
        <w:t>εντοπίσεις,</w:t>
      </w:r>
      <w:r w:rsidRPr="00F53512">
        <w:rPr>
          <w:color w:val="333333"/>
        </w:rPr>
        <w:t xml:space="preserve"> </w:t>
      </w:r>
      <w:r w:rsidR="00A400F7">
        <w:rPr>
          <w:color w:val="333333"/>
        </w:rPr>
        <w:t>όπου</w:t>
      </w:r>
      <w:r w:rsidRPr="00F53512">
        <w:rPr>
          <w:color w:val="333333"/>
        </w:rPr>
        <w:t xml:space="preserve"> </w:t>
      </w:r>
      <w:r w:rsidR="00A400F7">
        <w:rPr>
          <w:color w:val="333333"/>
        </w:rPr>
        <w:t>οι</w:t>
      </w:r>
      <w:r w:rsidRPr="00F53512">
        <w:rPr>
          <w:color w:val="333333"/>
        </w:rPr>
        <w:t xml:space="preserve"> </w:t>
      </w:r>
      <w:r w:rsidR="00A400F7">
        <w:rPr>
          <w:color w:val="333333"/>
        </w:rPr>
        <w:t>θεράποντες</w:t>
      </w:r>
      <w:r w:rsidRPr="00F53512">
        <w:rPr>
          <w:color w:val="333333"/>
        </w:rPr>
        <w:t xml:space="preserve"> </w:t>
      </w:r>
      <w:r w:rsidR="00A400F7">
        <w:rPr>
          <w:color w:val="333333"/>
        </w:rPr>
        <w:t>Ιατροί</w:t>
      </w:r>
      <w:r w:rsidRPr="00F53512">
        <w:rPr>
          <w:color w:val="333333"/>
        </w:rPr>
        <w:t xml:space="preserve"> </w:t>
      </w:r>
      <w:r w:rsidR="00A400F7">
        <w:rPr>
          <w:color w:val="333333"/>
        </w:rPr>
        <w:t>μπορούν</w:t>
      </w:r>
      <w:r w:rsidRPr="00F53512">
        <w:rPr>
          <w:color w:val="333333"/>
        </w:rPr>
        <w:t xml:space="preserve"> </w:t>
      </w:r>
      <w:r w:rsidR="00A400F7">
        <w:rPr>
          <w:color w:val="333333"/>
        </w:rPr>
        <w:t>να καταχωρούν τους ασθενείς τους, για ερευνητικούς σκοπούς.</w:t>
      </w:r>
    </w:p>
    <w:p w14:paraId="3158E122" w14:textId="77777777" w:rsidR="00360FCF" w:rsidRDefault="00360FCF">
      <w:pPr>
        <w:pStyle w:val="a3"/>
        <w:ind w:left="0"/>
      </w:pPr>
    </w:p>
    <w:p w14:paraId="39C19D22" w14:textId="77777777" w:rsidR="00360FCF" w:rsidRDefault="00A400F7">
      <w:pPr>
        <w:pStyle w:val="a3"/>
        <w:ind w:right="618" w:firstLine="720"/>
      </w:pPr>
      <w:r>
        <w:rPr>
          <w:color w:val="333333"/>
        </w:rPr>
        <w:t>Τέλος, η ΔΕ διαθέτει σελίδα στο Facebook, ενώ μπορεί κανείς να επικοινωνήσει μαζί μας μέσω της Ελληνικής Αιματολογικής Εταιρείας (τηλέφωνα: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2106466288,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2107211806,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e-mail:</w:t>
      </w:r>
      <w:r w:rsidR="00F53512" w:rsidRPr="00F53512">
        <w:rPr>
          <w:color w:val="333333"/>
        </w:rPr>
        <w:t xml:space="preserve"> </w:t>
      </w:r>
      <w:hyperlink r:id="rId6">
        <w:r>
          <w:rPr>
            <w:color w:val="000080"/>
            <w:u w:val="single" w:color="000080"/>
          </w:rPr>
          <w:t>info@eae.gr</w:t>
        </w:r>
      </w:hyperlink>
      <w:r>
        <w:rPr>
          <w:i/>
          <w:color w:val="333333"/>
        </w:rPr>
        <w:t>,</w:t>
      </w:r>
      <w:r w:rsidR="00F53512" w:rsidRPr="00F53512">
        <w:rPr>
          <w:i/>
          <w:color w:val="333333"/>
        </w:rPr>
        <w:t xml:space="preserve"> </w:t>
      </w:r>
      <w:r>
        <w:rPr>
          <w:color w:val="333333"/>
        </w:rPr>
        <w:t>site:</w:t>
      </w:r>
      <w:r w:rsidR="00F53512" w:rsidRPr="00F53512">
        <w:rPr>
          <w:color w:val="333333"/>
        </w:rPr>
        <w:t xml:space="preserve"> </w:t>
      </w:r>
      <w:hyperlink r:id="rId7">
        <w:r>
          <w:rPr>
            <w:color w:val="000080"/>
            <w:u w:val="single" w:color="000080"/>
          </w:rPr>
          <w:t>www.eae.gr</w:t>
        </w:r>
      </w:hyperlink>
      <w:r>
        <w:rPr>
          <w:color w:val="333333"/>
        </w:rPr>
        <w:t>).</w:t>
      </w:r>
    </w:p>
    <w:p w14:paraId="53B5FBA4" w14:textId="77777777" w:rsidR="00360FCF" w:rsidRDefault="00A400F7">
      <w:pPr>
        <w:pStyle w:val="11"/>
        <w:spacing w:before="292"/>
        <w:ind w:right="5"/>
      </w:pPr>
      <w:r>
        <w:rPr>
          <w:color w:val="333333"/>
        </w:rPr>
        <w:t>Η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Δ.Ε.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του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Τμήματος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Αιμόστασης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της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Ελληνικής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Αιματολογικής</w:t>
      </w:r>
      <w:r w:rsidR="00F53512" w:rsidRPr="00F53512">
        <w:rPr>
          <w:color w:val="333333"/>
        </w:rPr>
        <w:t xml:space="preserve"> </w:t>
      </w:r>
      <w:r>
        <w:rPr>
          <w:color w:val="333333"/>
          <w:spacing w:val="-2"/>
        </w:rPr>
        <w:t>Εταιρείας</w:t>
      </w:r>
    </w:p>
    <w:p w14:paraId="078397B3" w14:textId="77777777" w:rsidR="00360FCF" w:rsidRDefault="00360FCF">
      <w:pPr>
        <w:pStyle w:val="a3"/>
        <w:ind w:left="0"/>
        <w:rPr>
          <w:b/>
        </w:rPr>
      </w:pPr>
    </w:p>
    <w:p w14:paraId="5E5F6EB0" w14:textId="77777777" w:rsidR="00360FCF" w:rsidRDefault="00A400F7">
      <w:pPr>
        <w:pStyle w:val="a3"/>
        <w:ind w:left="5" w:right="7"/>
        <w:jc w:val="center"/>
      </w:pPr>
      <w:r>
        <w:rPr>
          <w:color w:val="333333"/>
        </w:rPr>
        <w:t>Πρόεδρος: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Φώτης</w:t>
      </w:r>
      <w:r w:rsidR="00F53512" w:rsidRPr="00F53512">
        <w:rPr>
          <w:color w:val="333333"/>
        </w:rPr>
        <w:t xml:space="preserve"> </w:t>
      </w:r>
      <w:r>
        <w:rPr>
          <w:color w:val="333333"/>
          <w:spacing w:val="-2"/>
        </w:rPr>
        <w:t>Γκιρτοβίτης</w:t>
      </w:r>
    </w:p>
    <w:p w14:paraId="0E264CC7" w14:textId="77777777" w:rsidR="00360FCF" w:rsidRDefault="00A400F7">
      <w:pPr>
        <w:pStyle w:val="a3"/>
        <w:ind w:left="1977" w:right="1974"/>
        <w:jc w:val="center"/>
      </w:pPr>
      <w:r>
        <w:rPr>
          <w:color w:val="333333"/>
        </w:rPr>
        <w:t>Αντιπρόεδρος: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Μανώλης</w:t>
      </w:r>
      <w:r w:rsidR="00F53512" w:rsidRPr="00F53512">
        <w:rPr>
          <w:color w:val="333333"/>
        </w:rPr>
        <w:t xml:space="preserve"> </w:t>
      </w:r>
      <w:r>
        <w:rPr>
          <w:color w:val="333333"/>
        </w:rPr>
        <w:t>Παπαδάκης Γραμματέας: Βίκυ Δανηλάτου</w:t>
      </w:r>
    </w:p>
    <w:p w14:paraId="6E5C24EA" w14:textId="77777777" w:rsidR="00360FCF" w:rsidRDefault="00A400F7">
      <w:pPr>
        <w:pStyle w:val="a3"/>
        <w:spacing w:line="484" w:lineRule="auto"/>
        <w:ind w:left="1977" w:right="1980"/>
        <w:jc w:val="center"/>
      </w:pPr>
      <w:r>
        <w:rPr>
          <w:color w:val="333333"/>
        </w:rPr>
        <w:t>Μέλη:</w:t>
      </w:r>
      <w:r w:rsidR="00F53512" w:rsidRPr="00C85CFE">
        <w:rPr>
          <w:color w:val="333333"/>
        </w:rPr>
        <w:t xml:space="preserve"> </w:t>
      </w:r>
      <w:r>
        <w:rPr>
          <w:color w:val="333333"/>
        </w:rPr>
        <w:t>Φρόσω</w:t>
      </w:r>
      <w:r w:rsidR="00F53512" w:rsidRPr="00C85CFE">
        <w:rPr>
          <w:color w:val="333333"/>
        </w:rPr>
        <w:t xml:space="preserve"> </w:t>
      </w:r>
      <w:r>
        <w:rPr>
          <w:color w:val="333333"/>
        </w:rPr>
        <w:t>Νομικού,</w:t>
      </w:r>
      <w:r w:rsidR="00F53512" w:rsidRPr="00C85CFE">
        <w:rPr>
          <w:color w:val="333333"/>
        </w:rPr>
        <w:t xml:space="preserve"> </w:t>
      </w:r>
      <w:r>
        <w:rPr>
          <w:color w:val="333333"/>
        </w:rPr>
        <w:t>Ηλίας</w:t>
      </w:r>
      <w:r w:rsidR="00F53512" w:rsidRPr="00C85CFE">
        <w:rPr>
          <w:color w:val="333333"/>
        </w:rPr>
        <w:t xml:space="preserve"> </w:t>
      </w:r>
      <w:r>
        <w:rPr>
          <w:color w:val="333333"/>
        </w:rPr>
        <w:t>Κυριάκου Καρπενήσι, 11 Οκτώβρη 2025</w:t>
      </w:r>
    </w:p>
    <w:sectPr w:rsidR="00360FCF" w:rsidSect="00360FCF">
      <w:pgSz w:w="11910" w:h="16840"/>
      <w:pgMar w:top="140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05D"/>
    <w:multiLevelType w:val="hybridMultilevel"/>
    <w:tmpl w:val="335A64EC"/>
    <w:lvl w:ilvl="0" w:tplc="0C3EEED0">
      <w:numFmt w:val="bullet"/>
      <w:lvlText w:val="o"/>
      <w:lvlJc w:val="left"/>
      <w:pPr>
        <w:ind w:left="1682" w:hanging="15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67BCEF52">
      <w:numFmt w:val="bullet"/>
      <w:lvlText w:val="•"/>
      <w:lvlJc w:val="left"/>
      <w:pPr>
        <w:ind w:left="2390" w:hanging="159"/>
      </w:pPr>
      <w:rPr>
        <w:rFonts w:hint="default"/>
        <w:lang w:val="el-GR" w:eastAsia="en-US" w:bidi="ar-SA"/>
      </w:rPr>
    </w:lvl>
    <w:lvl w:ilvl="2" w:tplc="DF82FB82">
      <w:numFmt w:val="bullet"/>
      <w:lvlText w:val="•"/>
      <w:lvlJc w:val="left"/>
      <w:pPr>
        <w:ind w:left="3101" w:hanging="159"/>
      </w:pPr>
      <w:rPr>
        <w:rFonts w:hint="default"/>
        <w:lang w:val="el-GR" w:eastAsia="en-US" w:bidi="ar-SA"/>
      </w:rPr>
    </w:lvl>
    <w:lvl w:ilvl="3" w:tplc="3C26DA96">
      <w:numFmt w:val="bullet"/>
      <w:lvlText w:val="•"/>
      <w:lvlJc w:val="left"/>
      <w:pPr>
        <w:ind w:left="3811" w:hanging="159"/>
      </w:pPr>
      <w:rPr>
        <w:rFonts w:hint="default"/>
        <w:lang w:val="el-GR" w:eastAsia="en-US" w:bidi="ar-SA"/>
      </w:rPr>
    </w:lvl>
    <w:lvl w:ilvl="4" w:tplc="388491AC">
      <w:numFmt w:val="bullet"/>
      <w:lvlText w:val="•"/>
      <w:lvlJc w:val="left"/>
      <w:pPr>
        <w:ind w:left="4522" w:hanging="159"/>
      </w:pPr>
      <w:rPr>
        <w:rFonts w:hint="default"/>
        <w:lang w:val="el-GR" w:eastAsia="en-US" w:bidi="ar-SA"/>
      </w:rPr>
    </w:lvl>
    <w:lvl w:ilvl="5" w:tplc="EEB057D6">
      <w:numFmt w:val="bullet"/>
      <w:lvlText w:val="•"/>
      <w:lvlJc w:val="left"/>
      <w:pPr>
        <w:ind w:left="5233" w:hanging="159"/>
      </w:pPr>
      <w:rPr>
        <w:rFonts w:hint="default"/>
        <w:lang w:val="el-GR" w:eastAsia="en-US" w:bidi="ar-SA"/>
      </w:rPr>
    </w:lvl>
    <w:lvl w:ilvl="6" w:tplc="378C6D40">
      <w:numFmt w:val="bullet"/>
      <w:lvlText w:val="•"/>
      <w:lvlJc w:val="left"/>
      <w:pPr>
        <w:ind w:left="5943" w:hanging="159"/>
      </w:pPr>
      <w:rPr>
        <w:rFonts w:hint="default"/>
        <w:lang w:val="el-GR" w:eastAsia="en-US" w:bidi="ar-SA"/>
      </w:rPr>
    </w:lvl>
    <w:lvl w:ilvl="7" w:tplc="BECAE978">
      <w:numFmt w:val="bullet"/>
      <w:lvlText w:val="•"/>
      <w:lvlJc w:val="left"/>
      <w:pPr>
        <w:ind w:left="6654" w:hanging="159"/>
      </w:pPr>
      <w:rPr>
        <w:rFonts w:hint="default"/>
        <w:lang w:val="el-GR" w:eastAsia="en-US" w:bidi="ar-SA"/>
      </w:rPr>
    </w:lvl>
    <w:lvl w:ilvl="8" w:tplc="23EC716A">
      <w:numFmt w:val="bullet"/>
      <w:lvlText w:val="•"/>
      <w:lvlJc w:val="left"/>
      <w:pPr>
        <w:ind w:left="7364" w:hanging="159"/>
      </w:pPr>
      <w:rPr>
        <w:rFonts w:hint="default"/>
        <w:lang w:val="el-GR" w:eastAsia="en-US" w:bidi="ar-SA"/>
      </w:rPr>
    </w:lvl>
  </w:abstractNum>
  <w:abstractNum w:abstractNumId="1" w15:restartNumberingAfterBreak="0">
    <w:nsid w:val="3A5F1470"/>
    <w:multiLevelType w:val="hybridMultilevel"/>
    <w:tmpl w:val="9886F1A0"/>
    <w:lvl w:ilvl="0" w:tplc="3EBAEA8A">
      <w:start w:val="1"/>
      <w:numFmt w:val="decimal"/>
      <w:lvlText w:val="%1."/>
      <w:lvlJc w:val="left"/>
      <w:pPr>
        <w:ind w:left="9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1" w:tplc="3BCC4B90">
      <w:numFmt w:val="bullet"/>
      <w:lvlText w:val="•"/>
      <w:lvlJc w:val="left"/>
      <w:pPr>
        <w:ind w:left="1742" w:hanging="360"/>
      </w:pPr>
      <w:rPr>
        <w:rFonts w:hint="default"/>
        <w:lang w:val="el-GR" w:eastAsia="en-US" w:bidi="ar-SA"/>
      </w:rPr>
    </w:lvl>
    <w:lvl w:ilvl="2" w:tplc="63ECF316">
      <w:numFmt w:val="bullet"/>
      <w:lvlText w:val="•"/>
      <w:lvlJc w:val="left"/>
      <w:pPr>
        <w:ind w:left="2525" w:hanging="360"/>
      </w:pPr>
      <w:rPr>
        <w:rFonts w:hint="default"/>
        <w:lang w:val="el-GR" w:eastAsia="en-US" w:bidi="ar-SA"/>
      </w:rPr>
    </w:lvl>
    <w:lvl w:ilvl="3" w:tplc="27FC4E96">
      <w:numFmt w:val="bullet"/>
      <w:lvlText w:val="•"/>
      <w:lvlJc w:val="left"/>
      <w:pPr>
        <w:ind w:left="3307" w:hanging="360"/>
      </w:pPr>
      <w:rPr>
        <w:rFonts w:hint="default"/>
        <w:lang w:val="el-GR" w:eastAsia="en-US" w:bidi="ar-SA"/>
      </w:rPr>
    </w:lvl>
    <w:lvl w:ilvl="4" w:tplc="5B624638">
      <w:numFmt w:val="bullet"/>
      <w:lvlText w:val="•"/>
      <w:lvlJc w:val="left"/>
      <w:pPr>
        <w:ind w:left="4090" w:hanging="360"/>
      </w:pPr>
      <w:rPr>
        <w:rFonts w:hint="default"/>
        <w:lang w:val="el-GR" w:eastAsia="en-US" w:bidi="ar-SA"/>
      </w:rPr>
    </w:lvl>
    <w:lvl w:ilvl="5" w:tplc="3C609792">
      <w:numFmt w:val="bullet"/>
      <w:lvlText w:val="•"/>
      <w:lvlJc w:val="left"/>
      <w:pPr>
        <w:ind w:left="4873" w:hanging="360"/>
      </w:pPr>
      <w:rPr>
        <w:rFonts w:hint="default"/>
        <w:lang w:val="el-GR" w:eastAsia="en-US" w:bidi="ar-SA"/>
      </w:rPr>
    </w:lvl>
    <w:lvl w:ilvl="6" w:tplc="24AEA4AC">
      <w:numFmt w:val="bullet"/>
      <w:lvlText w:val="•"/>
      <w:lvlJc w:val="left"/>
      <w:pPr>
        <w:ind w:left="5655" w:hanging="360"/>
      </w:pPr>
      <w:rPr>
        <w:rFonts w:hint="default"/>
        <w:lang w:val="el-GR" w:eastAsia="en-US" w:bidi="ar-SA"/>
      </w:rPr>
    </w:lvl>
    <w:lvl w:ilvl="7" w:tplc="EA402416">
      <w:numFmt w:val="bullet"/>
      <w:lvlText w:val="•"/>
      <w:lvlJc w:val="left"/>
      <w:pPr>
        <w:ind w:left="6438" w:hanging="360"/>
      </w:pPr>
      <w:rPr>
        <w:rFonts w:hint="default"/>
        <w:lang w:val="el-GR" w:eastAsia="en-US" w:bidi="ar-SA"/>
      </w:rPr>
    </w:lvl>
    <w:lvl w:ilvl="8" w:tplc="D6064FA2">
      <w:numFmt w:val="bullet"/>
      <w:lvlText w:val="•"/>
      <w:lvlJc w:val="left"/>
      <w:pPr>
        <w:ind w:left="7220" w:hanging="360"/>
      </w:pPr>
      <w:rPr>
        <w:rFonts w:hint="default"/>
        <w:lang w:val="el-GR" w:eastAsia="en-US" w:bidi="ar-SA"/>
      </w:rPr>
    </w:lvl>
  </w:abstractNum>
  <w:num w:numId="1" w16cid:durableId="1052269175">
    <w:abstractNumId w:val="0"/>
  </w:num>
  <w:num w:numId="2" w16cid:durableId="1926986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CF"/>
    <w:rsid w:val="00360FCF"/>
    <w:rsid w:val="00A400F7"/>
    <w:rsid w:val="00C85CFE"/>
    <w:rsid w:val="00D442D4"/>
    <w:rsid w:val="00F53512"/>
    <w:rsid w:val="00F9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1C4B"/>
  <w15:docId w15:val="{2D3E46A7-7C70-4B0B-B81B-9B30F848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60FCF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0F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0FCF"/>
    <w:pPr>
      <w:ind w:left="241"/>
    </w:pPr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360FCF"/>
    <w:pPr>
      <w:ind w:left="5" w:right="4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60FCF"/>
    <w:pPr>
      <w:ind w:left="1681" w:hanging="158"/>
    </w:pPr>
  </w:style>
  <w:style w:type="paragraph" w:customStyle="1" w:styleId="TableParagraph">
    <w:name w:val="Table Paragraph"/>
    <w:basedOn w:val="a"/>
    <w:uiPriority w:val="1"/>
    <w:qFormat/>
    <w:rsid w:val="00360FCF"/>
  </w:style>
  <w:style w:type="paragraph" w:styleId="a5">
    <w:name w:val="Balloon Text"/>
    <w:basedOn w:val="a"/>
    <w:link w:val="Char"/>
    <w:uiPriority w:val="99"/>
    <w:semiHidden/>
    <w:unhideWhenUsed/>
    <w:rsid w:val="00F5351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53512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ae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ae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xrccs</dc:creator>
  <cp:lastModifiedBy>Marina New</cp:lastModifiedBy>
  <cp:revision>2</cp:revision>
  <dcterms:created xsi:type="dcterms:W3CDTF">2025-09-26T07:34:00Z</dcterms:created>
  <dcterms:modified xsi:type="dcterms:W3CDTF">2025-09-26T07:34:00Z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www.ilovepdf.com</vt:lpwstr>
  </property>
</Properties>
</file>